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6647" w14:textId="411584A1" w:rsidR="00DE58EF" w:rsidRPr="00607233" w:rsidRDefault="00A618D8" w:rsidP="005D2B47">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February 18, 2020</w:t>
      </w:r>
    </w:p>
    <w:p w14:paraId="5A33EB81" w14:textId="5B718C8E" w:rsidR="00A618D8" w:rsidRPr="00607233" w:rsidRDefault="002009E4" w:rsidP="00A618D8">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&lt;Client&gt;</w:t>
      </w:r>
    </w:p>
    <w:p w14:paraId="774ACC84" w14:textId="5FC66C41" w:rsidR="00AB474A" w:rsidRPr="00607233" w:rsidRDefault="00AB474A" w:rsidP="00A618D8">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 xml:space="preserve">RE: </w:t>
      </w:r>
      <w:r w:rsidR="00B2109E" w:rsidRPr="00607233">
        <w:rPr>
          <w:rFonts w:ascii="Calibri" w:eastAsia="Calibri" w:hAnsi="Calibri" w:cs="Times New Roman"/>
          <w:spacing w:val="0"/>
          <w:szCs w:val="22"/>
          <w:lang w:eastAsia="en-US"/>
        </w:rPr>
        <w:t>Proposal for Retainer Relationship with AviaGlobal Group, LLC</w:t>
      </w:r>
    </w:p>
    <w:p w14:paraId="01B890CB" w14:textId="2E29FA0E" w:rsidR="00AB474A" w:rsidRPr="00607233" w:rsidRDefault="00AB474A" w:rsidP="005D2B47">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Dear,</w:t>
      </w:r>
    </w:p>
    <w:p w14:paraId="4A6C6A2F" w14:textId="72316E3F" w:rsidR="007D7826" w:rsidRPr="00607233" w:rsidRDefault="00AB474A" w:rsidP="002009E4">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 xml:space="preserve">AviaGlobal Group, LLC, is pleased to provide </w:t>
      </w:r>
      <w:r w:rsidR="00214A92" w:rsidRPr="00607233">
        <w:rPr>
          <w:rFonts w:ascii="Calibri" w:eastAsia="Calibri" w:hAnsi="Calibri" w:cs="Times New Roman"/>
          <w:spacing w:val="0"/>
          <w:szCs w:val="22"/>
          <w:lang w:eastAsia="en-US"/>
        </w:rPr>
        <w:t xml:space="preserve">the attached </w:t>
      </w:r>
      <w:bookmarkStart w:id="0" w:name="_Hlk32837269"/>
      <w:r w:rsidR="002009E4" w:rsidRPr="00607233">
        <w:rPr>
          <w:rFonts w:ascii="Calibri" w:eastAsia="Calibri" w:hAnsi="Calibri" w:cs="Times New Roman"/>
          <w:spacing w:val="0"/>
          <w:szCs w:val="22"/>
          <w:lang w:eastAsia="en-US"/>
        </w:rPr>
        <w:t>proposal</w:t>
      </w:r>
    </w:p>
    <w:p w14:paraId="6D5F64C4" w14:textId="750A84E7" w:rsidR="002009E4" w:rsidRPr="00607233" w:rsidRDefault="002009E4" w:rsidP="002009E4">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The proposed activity will be performed by members of AviaGlobal Group. As aviation professionals with a global presence, we are uniquely able to provide a customize solution in support of your specific business needs. Beyond the specific proposed activity, AviaGlobal Group is able to offer project-based services, product-base services, long-term engagement activities and other customizable solutions.</w:t>
      </w:r>
    </w:p>
    <w:p w14:paraId="2F997EDD" w14:textId="1411A7FA" w:rsidR="002009E4" w:rsidRPr="00607233" w:rsidRDefault="002009E4" w:rsidP="002009E4">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 xml:space="preserve">With </w:t>
      </w:r>
    </w:p>
    <w:bookmarkEnd w:id="0"/>
    <w:p w14:paraId="53DEB88C" w14:textId="77777777" w:rsidR="00D942C5" w:rsidRPr="00607233" w:rsidRDefault="00D942C5" w:rsidP="00452277">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Sincerely,</w:t>
      </w:r>
    </w:p>
    <w:p w14:paraId="403679D6" w14:textId="77777777" w:rsidR="00607233" w:rsidRPr="00607233" w:rsidRDefault="00607233" w:rsidP="00452277">
      <w:pPr>
        <w:spacing w:after="160" w:line="259" w:lineRule="auto"/>
        <w:rPr>
          <w:rFonts w:ascii="Calibri" w:eastAsia="Calibri" w:hAnsi="Calibri" w:cs="Times New Roman"/>
          <w:spacing w:val="0"/>
          <w:szCs w:val="22"/>
          <w:lang w:eastAsia="en-US"/>
        </w:rPr>
      </w:pPr>
    </w:p>
    <w:p w14:paraId="0F2B5D66" w14:textId="77777777" w:rsidR="00607233" w:rsidRPr="00607233" w:rsidRDefault="00607233" w:rsidP="00452277">
      <w:pPr>
        <w:spacing w:after="160" w:line="259" w:lineRule="auto"/>
        <w:rPr>
          <w:rFonts w:ascii="Calibri" w:eastAsia="Calibri" w:hAnsi="Calibri" w:cs="Times New Roman"/>
          <w:spacing w:val="0"/>
          <w:szCs w:val="22"/>
          <w:lang w:eastAsia="en-US"/>
        </w:rPr>
      </w:pPr>
    </w:p>
    <w:p w14:paraId="09E24A95" w14:textId="04ECE575" w:rsidR="00D942C5" w:rsidRPr="00607233" w:rsidRDefault="00D942C5" w:rsidP="00452277">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Co-Founder &amp; Managing Partner</w:t>
      </w:r>
    </w:p>
    <w:p w14:paraId="10C69FA2" w14:textId="77777777" w:rsidR="00AE1D5B" w:rsidRPr="00607233" w:rsidRDefault="00AE1D5B" w:rsidP="00AE1D5B">
      <w:pPr>
        <w:rPr>
          <w:sz w:val="24"/>
          <w:szCs w:val="22"/>
          <w:lang w:eastAsia="en-US"/>
        </w:rPr>
        <w:sectPr w:rsidR="00AE1D5B" w:rsidRPr="00607233" w:rsidSect="00AB474A">
          <w:headerReference w:type="default" r:id="rId8"/>
          <w:footerReference w:type="default" r:id="rId9"/>
          <w:headerReference w:type="first" r:id="rId10"/>
          <w:footerReference w:type="first" r:id="rId11"/>
          <w:pgSz w:w="12240" w:h="15840"/>
          <w:pgMar w:top="1800" w:right="1440" w:bottom="1440" w:left="1440" w:header="720" w:footer="318" w:gutter="0"/>
          <w:cols w:space="720"/>
          <w:titlePg/>
          <w:docGrid w:linePitch="360"/>
        </w:sectPr>
      </w:pPr>
    </w:p>
    <w:p w14:paraId="2EE6B7B6" w14:textId="7D8FC11B" w:rsidR="00AE1D5B" w:rsidRDefault="00AE1D5B" w:rsidP="00AE1D5B">
      <w:pPr>
        <w:pStyle w:val="Heading1"/>
      </w:pPr>
      <w:r>
        <w:lastRenderedPageBreak/>
        <w:t>Introduction</w:t>
      </w:r>
    </w:p>
    <w:p w14:paraId="0EF01456" w14:textId="26F8751F" w:rsidR="00AE1D5B" w:rsidRPr="00AE1D5B" w:rsidRDefault="00AE1D5B" w:rsidP="00AE1D5B">
      <w:r>
        <w:t>AviaGlobal Group, LLC, an Arizona, US, Limited Liability Corporation, provides aerospace insight, support and consulting services to a world-wide clientele. The principals bring over 90 years of industry experience to &lt;COMPANY&gt;.</w:t>
      </w:r>
    </w:p>
    <w:p w14:paraId="64227AE3" w14:textId="24B1E02F" w:rsidR="00AE1D5B" w:rsidRDefault="00AE1D5B" w:rsidP="00AE1D5B">
      <w:pPr>
        <w:pStyle w:val="Heading2"/>
      </w:pPr>
      <w:r>
        <w:t>AviaGlobal Group, LLC</w:t>
      </w:r>
    </w:p>
    <w:p w14:paraId="024D5C89" w14:textId="52A8D860" w:rsidR="00AE1D5B" w:rsidRDefault="00AE1D5B" w:rsidP="00AE1D5B">
      <w:r>
        <w:t xml:space="preserve">Formed in 2019, </w:t>
      </w:r>
      <w:r>
        <w:t>AviaGlobal Group provides unique expertise to the aerospace industry. The principal leaders are a team of seasoned professionals with demonstrably successful track records, including M&amp;A, business and operational development, engineering, sales and marketing, and corporate level executive insight. Collectively, the principals leverage their professional networks and knowledge base, providing added value and depth as needed for solutions to client challenges. AviaGlobal Group offers affordable, exceptional, insight through partnership in developing and enhancing your products and realizing your business’ potential.</w:t>
      </w:r>
    </w:p>
    <w:p w14:paraId="1E474105" w14:textId="6CE3A811" w:rsidR="00AE1D5B" w:rsidRDefault="00AE1D5B" w:rsidP="00AE1D5B">
      <w:r>
        <w:t>Whether your growth strategies include merger and acquisitions, product development, market expansion, organic growth or outsourced expertise, let AviaGlobal Group advantage help focus your organization’s roadmap for success.</w:t>
      </w:r>
    </w:p>
    <w:p w14:paraId="5FE65C47" w14:textId="6428A516" w:rsidR="00AE1D5B" w:rsidRDefault="00AE1D5B" w:rsidP="00AE1D5B">
      <w:pPr>
        <w:pStyle w:val="Heading3"/>
      </w:pPr>
      <w:r>
        <w:t>Principals:</w:t>
      </w:r>
    </w:p>
    <w:p w14:paraId="2805B93A" w14:textId="3F19CBE8" w:rsidR="00AE1D5B" w:rsidRDefault="00AE1D5B" w:rsidP="00AE1D5B">
      <w:pPr>
        <w:pStyle w:val="Heading4"/>
      </w:pPr>
      <w:r>
        <w:t>Hal Adams</w:t>
      </w:r>
      <w:r>
        <w:t xml:space="preserve">, </w:t>
      </w:r>
      <w:r>
        <w:t>Co-Founder, Managing Member</w:t>
      </w:r>
      <w:r>
        <w:t xml:space="preserve">, </w:t>
      </w:r>
      <w:r>
        <w:t>Development Lead</w:t>
      </w:r>
      <w:r>
        <w:t xml:space="preserve">, </w:t>
      </w:r>
      <w:r>
        <w:t>Phoenix, AZ</w:t>
      </w:r>
    </w:p>
    <w:p w14:paraId="4F7B775F" w14:textId="7F5794C7" w:rsidR="00AE1D5B" w:rsidRDefault="00AE1D5B" w:rsidP="00AE1D5B">
      <w:r>
        <w:t xml:space="preserve">Hal Adams has over 40 years of civil and military aerospace experience. He is the Managing Director </w:t>
      </w:r>
      <w:r>
        <w:t>and</w:t>
      </w:r>
      <w:r>
        <w:t xml:space="preserve"> Co-Founder of Aero Business Development LLC (ABD), specializing in business development and strategies support, with emphasis in avionics.</w:t>
      </w:r>
    </w:p>
    <w:p w14:paraId="37550C8B" w14:textId="5DF3814A" w:rsidR="00AE1D5B" w:rsidRDefault="00AE1D5B" w:rsidP="00AE1D5B">
      <w: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06511BD6" w14:textId="1DB4CBA1" w:rsidR="00AE1D5B" w:rsidRDefault="00AE1D5B" w:rsidP="00AE1D5B">
      <w:pPr>
        <w:pStyle w:val="Heading4"/>
      </w:pPr>
      <w:r>
        <w:t>Lee Carlson</w:t>
      </w:r>
      <w:r>
        <w:t xml:space="preserve">, </w:t>
      </w:r>
      <w:r>
        <w:t>Co-Founder &amp; Managing Member</w:t>
      </w:r>
      <w:r>
        <w:t xml:space="preserve">, </w:t>
      </w:r>
      <w:r>
        <w:t>Marketing &amp; Sales Lead</w:t>
      </w:r>
      <w:r>
        <w:t xml:space="preserve">, </w:t>
      </w:r>
      <w:r>
        <w:t>Grand Rapids, MI</w:t>
      </w:r>
    </w:p>
    <w:p w14:paraId="1B819687" w14:textId="77777777" w:rsidR="00AE1D5B" w:rsidRDefault="00AE1D5B" w:rsidP="00AE1D5B">
      <w:r>
        <w:t>Lee Carlson is Co-Founder, Managing Partner, ADS-B Global, LLC, and a recognized leading avionics knowledge provider, helping clients with understanding, implementing and preparing for worldwide air traffic modernization.</w:t>
      </w:r>
    </w:p>
    <w:p w14:paraId="61B3DC68" w14:textId="2B80B928" w:rsidR="00AE1D5B" w:rsidRDefault="00AE1D5B" w:rsidP="00AE1D5B">
      <w:r>
        <w:t>Mr. Carlson brings product development, sales, marketing and technical expertise to AviaGlobal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619261D5" w14:textId="68310477" w:rsidR="00AE1D5B" w:rsidRDefault="00AE1D5B" w:rsidP="00AE1D5B">
      <w:pPr>
        <w:pStyle w:val="Heading4"/>
      </w:pPr>
      <w:r>
        <w:t>Forrest Colliver</w:t>
      </w:r>
      <w:r>
        <w:t xml:space="preserve">, </w:t>
      </w:r>
      <w:r>
        <w:t>Co-Founder &amp; Managing Member</w:t>
      </w:r>
      <w:r>
        <w:t xml:space="preserve">, </w:t>
      </w:r>
      <w:r>
        <w:t>Solutions Lead</w:t>
      </w:r>
      <w:r>
        <w:t xml:space="preserve">, </w:t>
      </w:r>
      <w:r>
        <w:t xml:space="preserve">Strasbourg, France </w:t>
      </w:r>
    </w:p>
    <w:p w14:paraId="2C69CCC9" w14:textId="77777777" w:rsidR="00AE1D5B" w:rsidRDefault="00AE1D5B" w:rsidP="00AE1D5B">
      <w:r>
        <w:t xml:space="preserve">Forrest Colliver is President &amp; Founder of </w:t>
      </w:r>
      <w:proofErr w:type="spellStart"/>
      <w:r>
        <w:t>AeroNextGen</w:t>
      </w:r>
      <w:proofErr w:type="spellEnd"/>
      <w:r>
        <w:t xml:space="preserve"> Solutions SAS, a leading source of subject-matter expertise in airborne and ground-based communication, navigation &amp; surveillance systems and operational aspects of global ATC modernization programs. He brings to AviaGlobal Group a broad background in the application of technology, strategic planning, program management and </w:t>
      </w:r>
      <w:r>
        <w:lastRenderedPageBreak/>
        <w:t>business development disciplines to the deployment of avionics and air traffic management systems.</w:t>
      </w:r>
    </w:p>
    <w:p w14:paraId="044C0D99" w14:textId="71E1FA1B" w:rsidR="00AE1D5B" w:rsidRPr="00AE1D5B" w:rsidRDefault="00AE1D5B" w:rsidP="00AE1D5B">
      <w:r>
        <w:t xml:space="preserve">Mr. </w:t>
      </w:r>
      <w:proofErr w:type="spellStart"/>
      <w:r>
        <w:t>Colliver’s</w:t>
      </w:r>
      <w:proofErr w:type="spellEnd"/>
      <w:r>
        <w:t xml:space="preserve">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w:t>
      </w:r>
    </w:p>
    <w:p w14:paraId="19D13208" w14:textId="3281AD26" w:rsidR="00AE1D5B" w:rsidRDefault="00AE1D5B" w:rsidP="00AE1D5B">
      <w:pPr>
        <w:pStyle w:val="Heading2"/>
      </w:pPr>
      <w:r>
        <w:t>Capabilities</w:t>
      </w:r>
    </w:p>
    <w:p w14:paraId="4A1388FB" w14:textId="25BFF9E0" w:rsidR="00AE1D5B" w:rsidRDefault="00AE1D5B" w:rsidP="00AE1D5B">
      <w:r>
        <w:t xml:space="preserve">AviaGlobal Group maintains memberships in key industry advocacy and advisory organizations.  This list includes: </w:t>
      </w:r>
      <w:r w:rsidR="004F0083" w:rsidRPr="004F0083">
        <w:t xml:space="preserve">AEA (Aircraft Electronics Association), RTCA, Inc., NBAA (National Business Aviation Association), SAE International, EUROCAE (European </w:t>
      </w:r>
      <w:proofErr w:type="spellStart"/>
      <w:r w:rsidR="004F0083" w:rsidRPr="004F0083">
        <w:t>Organisation</w:t>
      </w:r>
      <w:proofErr w:type="spellEnd"/>
      <w:r w:rsidR="004F0083" w:rsidRPr="004F0083">
        <w:t xml:space="preserve"> for Civil Aviation Electronics), HAI (Helicopter Association International)</w:t>
      </w:r>
      <w:r w:rsidR="004F0083">
        <w:t xml:space="preserve">. Individually, membership includes: NAFI (National Association of Flight </w:t>
      </w:r>
      <w:r w:rsidR="00A45EA0">
        <w:t>Instructors</w:t>
      </w:r>
      <w:r w:rsidR="004F0083">
        <w:t>), EAA (Experimental Aircraft Association), AOPA (Aircraft Owners and Pilots Association)</w:t>
      </w:r>
    </w:p>
    <w:p w14:paraId="468BB8D0" w14:textId="2545874A" w:rsidR="004F0083" w:rsidRPr="00AE1D5B" w:rsidRDefault="004F0083" w:rsidP="00AE1D5B">
      <w:r>
        <w:t>The breadth of experience and access to a comprehensive network of industry and government professionals and insiders, AviaGlobal Group connects their clients with a unique combination of “insight, action and advantage.”</w:t>
      </w:r>
    </w:p>
    <w:p w14:paraId="09790F09" w14:textId="7763D7AE" w:rsidR="00AE1D5B" w:rsidRDefault="00AE1D5B" w:rsidP="00AE1D5B">
      <w:pPr>
        <w:pStyle w:val="Heading1"/>
      </w:pPr>
      <w:r>
        <w:t>Executive Summary</w:t>
      </w:r>
    </w:p>
    <w:p w14:paraId="218B12CF" w14:textId="27617648" w:rsidR="004F0083" w:rsidRPr="004F0083" w:rsidRDefault="004F0083" w:rsidP="004F0083">
      <w:r>
        <w:t>AviaGlobal Group, LLC, proposes to provide business development and representation for &lt;COMPANY&gt;. Working as a confidential extension of &lt;COMPANY&gt;, AviaGlobal Group will execute tasks that will develop new markets, product and customer insight utilizing the advantages of professional networks that include key customer targets, European location and language versatility. AviaGlobal Group will provide assistance with customer meetings, on-site presence and &lt;COMPANY&gt; representation.</w:t>
      </w:r>
    </w:p>
    <w:p w14:paraId="0442939B" w14:textId="61036AC4" w:rsidR="00AE1D5B" w:rsidRDefault="00AE1D5B" w:rsidP="00AE1D5B">
      <w:pPr>
        <w:pStyle w:val="Heading2"/>
      </w:pPr>
      <w:r>
        <w:t>Proposed Tasks</w:t>
      </w:r>
    </w:p>
    <w:p w14:paraId="705003FB" w14:textId="5AEAB5C6" w:rsidR="004F0083" w:rsidRDefault="004F0083" w:rsidP="004F0083">
      <w:r>
        <w:t>Key tasks will include (but not limited to the following)</w:t>
      </w:r>
      <w:r w:rsidR="007F0840">
        <w:t xml:space="preserve"> extending and initiating meetings and familiarization of &lt;COMPANY&gt; products with:</w:t>
      </w:r>
    </w:p>
    <w:p w14:paraId="164A8CA3" w14:textId="7962DEAC" w:rsidR="004F0083" w:rsidRDefault="004F0083" w:rsidP="00A45EA0">
      <w:pPr>
        <w:pStyle w:val="ListParagraph"/>
        <w:numPr>
          <w:ilvl w:val="0"/>
          <w:numId w:val="23"/>
        </w:numPr>
      </w:pPr>
      <w:r>
        <w:t>Airframe original equipment manufacturer (OEM)</w:t>
      </w:r>
    </w:p>
    <w:p w14:paraId="610559F4" w14:textId="3524C185" w:rsidR="004F0083" w:rsidRDefault="004F0083" w:rsidP="00A45EA0">
      <w:pPr>
        <w:pStyle w:val="ListParagraph"/>
        <w:numPr>
          <w:ilvl w:val="1"/>
          <w:numId w:val="23"/>
        </w:numPr>
      </w:pPr>
      <w:r>
        <w:t>Airbus</w:t>
      </w:r>
    </w:p>
    <w:p w14:paraId="5E20DF03" w14:textId="064786C3" w:rsidR="004F0083" w:rsidRDefault="004F0083" w:rsidP="00A45EA0">
      <w:pPr>
        <w:pStyle w:val="ListParagraph"/>
        <w:numPr>
          <w:ilvl w:val="1"/>
          <w:numId w:val="23"/>
        </w:numPr>
      </w:pPr>
      <w:r>
        <w:t>Airbus Helicopters</w:t>
      </w:r>
    </w:p>
    <w:p w14:paraId="01099839" w14:textId="2F11789F" w:rsidR="004F0083" w:rsidRDefault="007F0840" w:rsidP="00A45EA0">
      <w:pPr>
        <w:pStyle w:val="ListParagraph"/>
        <w:numPr>
          <w:ilvl w:val="1"/>
          <w:numId w:val="23"/>
        </w:numPr>
      </w:pPr>
      <w:proofErr w:type="spellStart"/>
      <w:r>
        <w:t>Socata</w:t>
      </w:r>
      <w:proofErr w:type="spellEnd"/>
    </w:p>
    <w:p w14:paraId="4C4D2994" w14:textId="43B0736C" w:rsidR="007F0840" w:rsidRDefault="007F0840" w:rsidP="00A45EA0">
      <w:pPr>
        <w:pStyle w:val="ListParagraph"/>
        <w:numPr>
          <w:ilvl w:val="1"/>
          <w:numId w:val="23"/>
        </w:numPr>
      </w:pPr>
      <w:r>
        <w:t>TBM</w:t>
      </w:r>
    </w:p>
    <w:p w14:paraId="6348BDA4" w14:textId="54EA9DDC" w:rsidR="007F0840" w:rsidRDefault="007F0840" w:rsidP="00A45EA0">
      <w:pPr>
        <w:pStyle w:val="ListParagraph"/>
        <w:numPr>
          <w:ilvl w:val="0"/>
          <w:numId w:val="23"/>
        </w:numPr>
      </w:pPr>
      <w:r>
        <w:t>Avionics OEMs</w:t>
      </w:r>
    </w:p>
    <w:p w14:paraId="3B0B6415" w14:textId="0975EA10" w:rsidR="007F0840" w:rsidRDefault="007F0840" w:rsidP="00A45EA0">
      <w:pPr>
        <w:pStyle w:val="ListParagraph"/>
        <w:numPr>
          <w:ilvl w:val="1"/>
          <w:numId w:val="23"/>
        </w:numPr>
      </w:pPr>
      <w:proofErr w:type="spellStart"/>
      <w:r>
        <w:t>Axnes</w:t>
      </w:r>
      <w:proofErr w:type="spellEnd"/>
    </w:p>
    <w:p w14:paraId="0BA11D2A" w14:textId="5C6773C1" w:rsidR="007F0840" w:rsidRDefault="007F0840" w:rsidP="00A45EA0">
      <w:pPr>
        <w:pStyle w:val="ListParagraph"/>
        <w:numPr>
          <w:ilvl w:val="1"/>
          <w:numId w:val="23"/>
        </w:numPr>
      </w:pPr>
      <w:r>
        <w:t>Thales</w:t>
      </w:r>
    </w:p>
    <w:p w14:paraId="2329E8C6" w14:textId="772352C4" w:rsidR="007F0840" w:rsidRDefault="007F0840" w:rsidP="00A45EA0">
      <w:pPr>
        <w:pStyle w:val="ListParagraph"/>
        <w:numPr>
          <w:ilvl w:val="1"/>
          <w:numId w:val="23"/>
        </w:numPr>
      </w:pPr>
      <w:r>
        <w:t>TQ</w:t>
      </w:r>
    </w:p>
    <w:p w14:paraId="212B1687" w14:textId="4251B877" w:rsidR="007F0840" w:rsidRDefault="007F0840" w:rsidP="007F0840">
      <w:r>
        <w:t>Tasks will include establishing and coordinating meetings, receipt of Request for Proposals (RFPs) translation and on-site presence with target companies.</w:t>
      </w:r>
    </w:p>
    <w:p w14:paraId="541E78C2" w14:textId="7FADA536" w:rsidR="007F0840" w:rsidRDefault="007F0840" w:rsidP="007F0840">
      <w:r>
        <w:t>Additionally, AviaGlobal Group will assist in the analysis and product positioning for existing and emerging markets for &lt;COMPANY&gt; products and services.</w:t>
      </w:r>
    </w:p>
    <w:p w14:paraId="43A80021" w14:textId="48DCF013" w:rsidR="007F0840" w:rsidRPr="004F0083" w:rsidRDefault="007F0840" w:rsidP="007F0840">
      <w:r>
        <w:lastRenderedPageBreak/>
        <w:t>Where opportunities exist, AviaGlobal Group will represent the interest of &lt;COMPANY&gt; at regulatory and standards development organizations such as EUROCAE, SAE International, RTCA, Inc. and others.</w:t>
      </w:r>
    </w:p>
    <w:p w14:paraId="092551CA" w14:textId="5EF2EE81" w:rsidR="00AE1D5B" w:rsidRDefault="00AE1D5B" w:rsidP="00AE1D5B">
      <w:pPr>
        <w:pStyle w:val="Heading2"/>
      </w:pPr>
      <w:r>
        <w:t>Duration</w:t>
      </w:r>
    </w:p>
    <w:p w14:paraId="28B4B065" w14:textId="6B7C92A3" w:rsidR="007F0840" w:rsidRPr="007F0840" w:rsidRDefault="007F0840" w:rsidP="007F0840">
      <w:r>
        <w:t>AviaGlobal Group proposes a retainer relationship renewable on an annual basis.</w:t>
      </w:r>
    </w:p>
    <w:p w14:paraId="77BF79DD" w14:textId="25126403" w:rsidR="00AE1D5B" w:rsidRDefault="00AE1D5B" w:rsidP="00AE1D5B">
      <w:pPr>
        <w:pStyle w:val="Heading1"/>
      </w:pPr>
      <w:r>
        <w:t>Detailed Tasks</w:t>
      </w:r>
    </w:p>
    <w:p w14:paraId="4D93970A" w14:textId="35586874" w:rsidR="007F0840" w:rsidRPr="007F0840" w:rsidRDefault="007F0840" w:rsidP="007F0840">
      <w:r>
        <w:t xml:space="preserve">The follow tasks are specific tasks to be performed by and report by AviaGlobal Group on behalf </w:t>
      </w:r>
      <w:proofErr w:type="spellStart"/>
      <w:r>
        <w:t>od</w:t>
      </w:r>
      <w:proofErr w:type="spellEnd"/>
      <w:r>
        <w:t xml:space="preserve"> &lt;COMPANY&gt;.</w:t>
      </w:r>
    </w:p>
    <w:p w14:paraId="07B2F811" w14:textId="1BABF4EC" w:rsidR="00AE1D5B" w:rsidRDefault="00AE1D5B" w:rsidP="00AE1D5B">
      <w:pPr>
        <w:pStyle w:val="Heading2"/>
      </w:pPr>
      <w:r>
        <w:t>Business Development</w:t>
      </w:r>
    </w:p>
    <w:p w14:paraId="2EDFCE3D" w14:textId="08D01AE2" w:rsidR="007F0840" w:rsidRPr="007F0840" w:rsidRDefault="007F0840" w:rsidP="007F0840">
      <w:r>
        <w:t>AviaGlobal Group will</w:t>
      </w:r>
      <w:r w:rsidR="00A45EA0">
        <w:t>:</w:t>
      </w:r>
    </w:p>
    <w:p w14:paraId="77E3637D" w14:textId="32A40214" w:rsidR="00AE1D5B" w:rsidRDefault="00AE1D5B" w:rsidP="00AE1D5B">
      <w:pPr>
        <w:pStyle w:val="Heading3"/>
      </w:pPr>
      <w:r>
        <w:t>Market Assessment</w:t>
      </w:r>
    </w:p>
    <w:p w14:paraId="58F09906" w14:textId="108F07AF" w:rsidR="00A45EA0" w:rsidRPr="00A45EA0" w:rsidRDefault="00A45EA0" w:rsidP="00A45EA0">
      <w:r>
        <w:t>The AviaGlobal Group team will work with &lt;COMPANY&gt; to assess product applicability to the identified target companies. AviaGlobal Group will provide a draft marketing plan and execution plan to secure supply chain positions with target companies.</w:t>
      </w:r>
    </w:p>
    <w:p w14:paraId="696C9EE7" w14:textId="7CD13EC9" w:rsidR="00AE1D5B" w:rsidRDefault="00AE1D5B" w:rsidP="00AE1D5B">
      <w:pPr>
        <w:pStyle w:val="Heading2"/>
      </w:pPr>
      <w:r>
        <w:t>European Representation</w:t>
      </w:r>
    </w:p>
    <w:p w14:paraId="0262B137" w14:textId="1E4F739C" w:rsidR="00A45EA0" w:rsidRPr="00A45EA0" w:rsidRDefault="00A45EA0" w:rsidP="00A45EA0">
      <w:r>
        <w:t>AviaGlobal Group will provide representation of &lt;COMPANY&gt; interests with client and target companies in the Europe</w:t>
      </w:r>
    </w:p>
    <w:p w14:paraId="071904B9" w14:textId="5CB8EDF5" w:rsidR="00AE1D5B" w:rsidRDefault="00AE1D5B" w:rsidP="00AE1D5B">
      <w:pPr>
        <w:pStyle w:val="Heading2"/>
      </w:pPr>
      <w:r>
        <w:t>On-site Support</w:t>
      </w:r>
    </w:p>
    <w:p w14:paraId="7E189C61" w14:textId="7063A641" w:rsidR="00A45EA0" w:rsidRPr="00A45EA0" w:rsidRDefault="00A45EA0" w:rsidP="00A45EA0">
      <w:r>
        <w:t xml:space="preserve">AviaGlobal Group will provide </w:t>
      </w:r>
      <w:r>
        <w:t>on-site support</w:t>
      </w:r>
      <w:r>
        <w:t xml:space="preserve"> of &lt;COMPANY&gt; interests with client and target companies in the Europe</w:t>
      </w:r>
    </w:p>
    <w:p w14:paraId="65D6E9E6" w14:textId="77777777" w:rsidR="00AE1D5B" w:rsidRDefault="00AE1D5B" w:rsidP="00AE1D5B">
      <w:pPr>
        <w:pStyle w:val="Heading2"/>
      </w:pPr>
      <w:r>
        <w:t>Standards Organization Representation</w:t>
      </w:r>
    </w:p>
    <w:p w14:paraId="6E959DBD" w14:textId="77777777" w:rsidR="00A45EA0" w:rsidRPr="00A45EA0" w:rsidRDefault="00A45EA0" w:rsidP="00A45EA0">
      <w:r>
        <w:t>Upon coordination with &lt;COMPANY&gt;, AviaGlobal Group will attend, participate and represent the interests of &lt;COMPANY&gt; on EUROCAE working groups.</w:t>
      </w:r>
    </w:p>
    <w:p w14:paraId="00D7FB58" w14:textId="77777777" w:rsidR="00AE1D5B" w:rsidRDefault="00AE1D5B" w:rsidP="00AE1D5B">
      <w:pPr>
        <w:pStyle w:val="Heading1"/>
      </w:pPr>
      <w:r>
        <w:t>Deliverables</w:t>
      </w:r>
    </w:p>
    <w:p w14:paraId="78D209D3" w14:textId="6FE3322F" w:rsidR="00AE1D5B" w:rsidRDefault="00AE1D5B" w:rsidP="00AE1D5B">
      <w:pPr>
        <w:pStyle w:val="Heading2"/>
      </w:pPr>
      <w:r>
        <w:t>Monthly Reports</w:t>
      </w:r>
    </w:p>
    <w:p w14:paraId="7A0936D9" w14:textId="3F2840BD" w:rsidR="00B817EC" w:rsidRDefault="00B817EC" w:rsidP="00B817EC">
      <w:pPr>
        <w:pStyle w:val="Heading1"/>
      </w:pPr>
      <w:r>
        <w:t>Agreement</w:t>
      </w:r>
    </w:p>
    <w:p w14:paraId="06487618" w14:textId="3A6C3BB2" w:rsidR="00B817EC" w:rsidRPr="00B817EC" w:rsidRDefault="00B817EC" w:rsidP="00B817EC">
      <w:r>
        <w:t>The following Agreement, including the AviaGlobal Group “Rate Sheet” and applicable Statement(s) of Work form the framework of the relationship with &lt;COMPANY&gt;.</w:t>
      </w:r>
    </w:p>
    <w:p w14:paraId="4AE29963" w14:textId="77777777" w:rsidR="00AE1D5B" w:rsidRDefault="00AE1D5B" w:rsidP="00AE1D5B">
      <w:pPr>
        <w:rPr>
          <w:lang w:eastAsia="en-US"/>
        </w:rPr>
      </w:pPr>
    </w:p>
    <w:p w14:paraId="765A408B" w14:textId="631C2C76" w:rsidR="00AE1D5B" w:rsidRPr="00AE1D5B" w:rsidRDefault="00AE1D5B" w:rsidP="00AE1D5B">
      <w:pPr>
        <w:rPr>
          <w:lang w:eastAsia="en-US"/>
        </w:rPr>
        <w:sectPr w:rsidR="00AE1D5B" w:rsidRPr="00AE1D5B" w:rsidSect="00AB474A">
          <w:pgSz w:w="12240" w:h="15840"/>
          <w:pgMar w:top="1800" w:right="1440" w:bottom="1440" w:left="1440" w:header="720" w:footer="318" w:gutter="0"/>
          <w:cols w:space="720"/>
          <w:titlePg/>
          <w:docGrid w:linePitch="360"/>
        </w:sectPr>
      </w:pPr>
    </w:p>
    <w:p w14:paraId="40E28598" w14:textId="2E691A86" w:rsidR="0085135F" w:rsidRPr="00AE1D5B" w:rsidRDefault="0047688A" w:rsidP="00A45EA0">
      <w:pPr>
        <w:pStyle w:val="Heading1"/>
        <w:numPr>
          <w:ilvl w:val="0"/>
          <w:numId w:val="22"/>
        </w:numPr>
        <w:rPr>
          <w:rFonts w:eastAsia="Calibri"/>
          <w:lang w:eastAsia="en-US"/>
        </w:rPr>
      </w:pPr>
      <w:bookmarkStart w:id="5" w:name="_GoBack"/>
      <w:r w:rsidRPr="00AE1D5B">
        <w:rPr>
          <w:rFonts w:eastAsia="Calibri"/>
          <w:lang w:eastAsia="en-US"/>
        </w:rPr>
        <w:lastRenderedPageBreak/>
        <w:t>AGREEMENT</w:t>
      </w:r>
    </w:p>
    <w:bookmarkEnd w:id="5"/>
    <w:p w14:paraId="7D14DC2E" w14:textId="77777777" w:rsidR="0085135F" w:rsidRDefault="0085135F" w:rsidP="0085135F">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THIS CONSULTING AGREEMENT (the "Agreement") dated this ________ day of ________________,</w:t>
      </w:r>
    </w:p>
    <w:p w14:paraId="1645E657" w14:textId="54347FBA" w:rsidR="0085135F" w:rsidRPr="00E07BC0" w:rsidRDefault="0085135F" w:rsidP="0085135F">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Between:</w:t>
      </w:r>
    </w:p>
    <w:p w14:paraId="170E6335" w14:textId="77777777" w:rsidR="0085135F" w:rsidRDefault="00E07BC0" w:rsidP="0085135F">
      <w:pPr>
        <w:pStyle w:val="Heading1"/>
        <w:ind w:left="720"/>
        <w:rPr>
          <w:rFonts w:eastAsia="Calibri"/>
          <w:lang w:eastAsia="en-US"/>
        </w:rPr>
      </w:pPr>
      <w:r w:rsidRPr="00E07BC0">
        <w:rPr>
          <w:rFonts w:eastAsia="Calibri"/>
          <w:lang w:eastAsia="en-US"/>
        </w:rPr>
        <w:t>CLIENT</w:t>
      </w:r>
    </w:p>
    <w:p w14:paraId="3BA10939" w14:textId="77777777" w:rsidR="0085135F" w:rsidRDefault="00E07BC0" w:rsidP="0085135F">
      <w:pPr>
        <w:spacing w:after="160" w:line="259" w:lineRule="auto"/>
        <w:ind w:left="72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Ajax Aerospace 666 Disaster Road, Hopeless CA 98200 (the "Client")</w:t>
      </w:r>
    </w:p>
    <w:p w14:paraId="52FCCFB8" w14:textId="77777777" w:rsidR="0085135F" w:rsidRDefault="00E07BC0" w:rsidP="0085135F">
      <w:pPr>
        <w:pStyle w:val="Heading1"/>
        <w:ind w:left="720"/>
        <w:rPr>
          <w:rFonts w:eastAsia="Calibri"/>
          <w:lang w:eastAsia="en-US"/>
        </w:rPr>
      </w:pPr>
      <w:r w:rsidRPr="00E07BC0">
        <w:rPr>
          <w:rFonts w:eastAsia="Calibri"/>
          <w:lang w:eastAsia="en-US"/>
        </w:rPr>
        <w:t>CONSULTANT</w:t>
      </w:r>
    </w:p>
    <w:p w14:paraId="2B96B280" w14:textId="77777777" w:rsidR="0085135F" w:rsidRDefault="00E07BC0" w:rsidP="0085135F">
      <w:pPr>
        <w:spacing w:after="160" w:line="259" w:lineRule="auto"/>
        <w:ind w:left="72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AviaGlobal Group LLC 111 Memory Lane, Phoenix, AZ (the "Consultant")</w:t>
      </w:r>
    </w:p>
    <w:p w14:paraId="206A1563" w14:textId="77777777" w:rsidR="0085135F" w:rsidRDefault="00E07BC0" w:rsidP="00E07BC0">
      <w:pPr>
        <w:pStyle w:val="Heading1"/>
        <w:rPr>
          <w:rFonts w:eastAsia="Calibri"/>
          <w:lang w:eastAsia="en-US"/>
        </w:rPr>
      </w:pPr>
      <w:r w:rsidRPr="00E07BC0">
        <w:rPr>
          <w:rFonts w:eastAsia="Calibri"/>
          <w:lang w:eastAsia="en-US"/>
        </w:rPr>
        <w:t>BACKGROUND</w:t>
      </w:r>
    </w:p>
    <w:p w14:paraId="2DB74EE8" w14:textId="77777777" w:rsidR="0085135F" w:rsidRDefault="00E07BC0" w:rsidP="00A45EA0">
      <w:pPr>
        <w:pStyle w:val="ListParagraph"/>
        <w:numPr>
          <w:ilvl w:val="0"/>
          <w:numId w:val="11"/>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Client is of the opinion that the Consultant has the necessary qualifications, experience and abilities to provide consulting services to the Client.</w:t>
      </w:r>
    </w:p>
    <w:p w14:paraId="58B30BEE" w14:textId="77777777" w:rsidR="0085135F" w:rsidRDefault="00E07BC0" w:rsidP="00A45EA0">
      <w:pPr>
        <w:pStyle w:val="ListParagraph"/>
        <w:numPr>
          <w:ilvl w:val="0"/>
          <w:numId w:val="11"/>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is agreeable to providing such consulting services to the Client on the terms and conditions set out in this Agreement.</w:t>
      </w:r>
    </w:p>
    <w:p w14:paraId="0F134111"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CONSIDERATION OF 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w:t>
      </w:r>
    </w:p>
    <w:p w14:paraId="5381E414" w14:textId="77777777" w:rsidR="0085135F" w:rsidRDefault="00E07BC0" w:rsidP="00E07BC0">
      <w:pPr>
        <w:pStyle w:val="Heading1"/>
        <w:rPr>
          <w:rFonts w:eastAsia="Calibri"/>
          <w:lang w:eastAsia="en-US"/>
        </w:rPr>
      </w:pPr>
      <w:r w:rsidRPr="00E07BC0">
        <w:rPr>
          <w:rFonts w:eastAsia="Calibri"/>
          <w:lang w:eastAsia="en-US"/>
        </w:rPr>
        <w:t>SERVICES PROVIDED</w:t>
      </w:r>
    </w:p>
    <w:p w14:paraId="6EA6DDA4" w14:textId="77777777" w:rsidR="0085135F" w:rsidRDefault="00E07BC0" w:rsidP="00A45EA0">
      <w:pPr>
        <w:pStyle w:val="ListParagraph"/>
        <w:numPr>
          <w:ilvl w:val="0"/>
          <w:numId w:val="12"/>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Client hereby agrees to engage the Consultant to provide the Client with the following consulting services (the "Services"):</w:t>
      </w:r>
    </w:p>
    <w:p w14:paraId="76A57E47" w14:textId="77777777" w:rsidR="0085135F" w:rsidRDefault="00E07BC0" w:rsidP="00A45EA0">
      <w:pPr>
        <w:pStyle w:val="ListParagraph"/>
        <w:numPr>
          <w:ilvl w:val="0"/>
          <w:numId w:val="13"/>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_______________________________________________________________ _______________________________________________________________.</w:t>
      </w:r>
    </w:p>
    <w:p w14:paraId="39AF9484" w14:textId="77777777" w:rsidR="0085135F" w:rsidRDefault="00E07BC0" w:rsidP="00A45EA0">
      <w:pPr>
        <w:pStyle w:val="ListParagraph"/>
        <w:numPr>
          <w:ilvl w:val="0"/>
          <w:numId w:val="12"/>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Services will also include any other consulting tasks which the Parties may agree on. The Consultant hereby agrees to provide such Services to the Client.</w:t>
      </w:r>
    </w:p>
    <w:p w14:paraId="59E83767" w14:textId="77777777" w:rsidR="0085135F" w:rsidRDefault="00E07BC0" w:rsidP="00E07BC0">
      <w:pPr>
        <w:pStyle w:val="Heading1"/>
        <w:rPr>
          <w:rFonts w:eastAsia="Calibri"/>
          <w:lang w:eastAsia="en-US"/>
        </w:rPr>
      </w:pPr>
      <w:r w:rsidRPr="00E07BC0">
        <w:rPr>
          <w:rFonts w:eastAsia="Calibri"/>
          <w:lang w:eastAsia="en-US"/>
        </w:rPr>
        <w:t>TERM OF AGREEMENT</w:t>
      </w:r>
    </w:p>
    <w:p w14:paraId="68E90CAB" w14:textId="77777777" w:rsidR="0085135F" w:rsidRDefault="00E07BC0" w:rsidP="00A45EA0">
      <w:pPr>
        <w:pStyle w:val="ListParagraph"/>
        <w:numPr>
          <w:ilvl w:val="0"/>
          <w:numId w:val="14"/>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term of this Agreement (the "Term") will begin on the date of this Agreement and will remain in full force and effect until the completion of the Services, subject to earlier termination as provided in this Agreement. The Term may be extended with the written consent of the Parties.</w:t>
      </w:r>
    </w:p>
    <w:p w14:paraId="47FFFF7D" w14:textId="77777777" w:rsidR="0085135F" w:rsidRDefault="00E07BC0" w:rsidP="00A45EA0">
      <w:pPr>
        <w:pStyle w:val="ListParagraph"/>
        <w:numPr>
          <w:ilvl w:val="0"/>
          <w:numId w:val="14"/>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the event that either Party wishes to terminate this Agreement prior to the completion of the Services, that Party will be required to provide 10 days' written notice to the other Party.</w:t>
      </w:r>
    </w:p>
    <w:p w14:paraId="6941E85A" w14:textId="77777777" w:rsidR="0085135F" w:rsidRDefault="00E07BC0" w:rsidP="00E07BC0">
      <w:pPr>
        <w:pStyle w:val="Heading1"/>
        <w:rPr>
          <w:rFonts w:eastAsia="Calibri"/>
          <w:lang w:eastAsia="en-US"/>
        </w:rPr>
      </w:pPr>
      <w:r w:rsidRPr="00E07BC0">
        <w:rPr>
          <w:rFonts w:eastAsia="Calibri"/>
          <w:lang w:eastAsia="en-US"/>
        </w:rPr>
        <w:lastRenderedPageBreak/>
        <w:t>PERFORMANCE</w:t>
      </w:r>
    </w:p>
    <w:p w14:paraId="7CDED0FE"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The Parties agree to do everything necessary to ensure that the terms of this Agreement take effect.</w:t>
      </w:r>
    </w:p>
    <w:p w14:paraId="09B27F8C" w14:textId="77777777" w:rsidR="0085135F" w:rsidRDefault="00E07BC0" w:rsidP="00E07BC0">
      <w:pPr>
        <w:pStyle w:val="Heading1"/>
        <w:rPr>
          <w:rFonts w:eastAsia="Calibri"/>
          <w:lang w:eastAsia="en-US"/>
        </w:rPr>
      </w:pPr>
      <w:r w:rsidRPr="00E07BC0">
        <w:rPr>
          <w:rFonts w:eastAsia="Calibri"/>
          <w:lang w:eastAsia="en-US"/>
        </w:rPr>
        <w:t>CURRENCY</w:t>
      </w:r>
    </w:p>
    <w:p w14:paraId="4192AECC"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as otherwise provided in this Agreement, all monetary amounts referred to in this Agreement are in USD (US Dollars).</w:t>
      </w:r>
    </w:p>
    <w:p w14:paraId="7532ADEB" w14:textId="77777777" w:rsidR="0085135F" w:rsidRDefault="00E07BC0" w:rsidP="00E07BC0">
      <w:pPr>
        <w:pStyle w:val="Heading1"/>
        <w:rPr>
          <w:rFonts w:eastAsia="Calibri"/>
          <w:lang w:eastAsia="en-US"/>
        </w:rPr>
      </w:pPr>
      <w:r w:rsidRPr="00E07BC0">
        <w:rPr>
          <w:rFonts w:eastAsia="Calibri"/>
          <w:lang w:eastAsia="en-US"/>
        </w:rPr>
        <w:t>COMPENSATION</w:t>
      </w:r>
    </w:p>
    <w:p w14:paraId="53E866AA" w14:textId="77777777" w:rsidR="0085135F" w:rsidRDefault="00E07BC0" w:rsidP="00A45EA0">
      <w:pPr>
        <w:pStyle w:val="ListParagraph"/>
        <w:numPr>
          <w:ilvl w:val="0"/>
          <w:numId w:val="15"/>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will charge the Client for the Services as follows (the "Compensation"):</w:t>
      </w:r>
    </w:p>
    <w:p w14:paraId="0D067A2C" w14:textId="77777777" w:rsidR="0085135F" w:rsidRDefault="00E07BC0" w:rsidP="00A45EA0">
      <w:pPr>
        <w:pStyle w:val="ListParagraph"/>
        <w:numPr>
          <w:ilvl w:val="1"/>
          <w:numId w:val="15"/>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retainer of $20,000/month.</w:t>
      </w:r>
    </w:p>
    <w:p w14:paraId="792BAB7E" w14:textId="77777777" w:rsidR="0085135F" w:rsidRDefault="00E07BC0" w:rsidP="00A45EA0">
      <w:pPr>
        <w:pStyle w:val="ListParagraph"/>
        <w:numPr>
          <w:ilvl w:val="0"/>
          <w:numId w:val="15"/>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Invoices submitted by the Consultant to the Client are due within 30 days of receipt.</w:t>
      </w:r>
    </w:p>
    <w:p w14:paraId="1173C03F" w14:textId="77777777" w:rsidR="0085135F" w:rsidRDefault="00E07BC0" w:rsidP="00A45EA0">
      <w:pPr>
        <w:pStyle w:val="ListParagraph"/>
        <w:numPr>
          <w:ilvl w:val="0"/>
          <w:numId w:val="15"/>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w:t>
      </w:r>
    </w:p>
    <w:p w14:paraId="524C0124" w14:textId="77777777" w:rsidR="0085135F" w:rsidRDefault="00E07BC0" w:rsidP="00E07BC0">
      <w:pPr>
        <w:pStyle w:val="Heading1"/>
        <w:rPr>
          <w:rFonts w:eastAsia="Calibri"/>
          <w:lang w:eastAsia="en-US"/>
        </w:rPr>
      </w:pPr>
      <w:r w:rsidRPr="00E07BC0">
        <w:rPr>
          <w:rFonts w:eastAsia="Calibri"/>
          <w:lang w:eastAsia="en-US"/>
        </w:rPr>
        <w:t>REIMBURSEMENT OF EXPENSES</w:t>
      </w:r>
    </w:p>
    <w:p w14:paraId="2D6FA40A" w14:textId="77777777" w:rsidR="0085135F" w:rsidRDefault="00E07BC0" w:rsidP="00A45EA0">
      <w:pPr>
        <w:pStyle w:val="ListParagraph"/>
        <w:numPr>
          <w:ilvl w:val="0"/>
          <w:numId w:val="16"/>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will be reimbursed from time to time for reasonable and necessary expenses incurred by the Consultant in connection with providing the Services.</w:t>
      </w:r>
    </w:p>
    <w:p w14:paraId="1FAB5438" w14:textId="31B302C7" w:rsidR="0085135F" w:rsidRDefault="0085135F" w:rsidP="00A45EA0">
      <w:pPr>
        <w:pStyle w:val="ListParagraph"/>
        <w:numPr>
          <w:ilvl w:val="0"/>
          <w:numId w:val="16"/>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Estimates of proposed expenses will be provided to the Client for pre-approval.</w:t>
      </w:r>
    </w:p>
    <w:p w14:paraId="3B7E66A8" w14:textId="6DD0C052" w:rsidR="0085135F" w:rsidRDefault="0085135F" w:rsidP="00A45EA0">
      <w:pPr>
        <w:pStyle w:val="ListParagraph"/>
        <w:numPr>
          <w:ilvl w:val="0"/>
          <w:numId w:val="16"/>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Expenses will not be incurred by the Consultant without pre-approval.</w:t>
      </w:r>
    </w:p>
    <w:p w14:paraId="037281B7" w14:textId="584D89F9" w:rsidR="0085135F" w:rsidRPr="0085135F" w:rsidRDefault="0085135F" w:rsidP="00A45EA0">
      <w:pPr>
        <w:pStyle w:val="ListParagraph"/>
        <w:numPr>
          <w:ilvl w:val="0"/>
          <w:numId w:val="16"/>
        </w:numPr>
        <w:spacing w:after="160" w:line="259" w:lineRule="auto"/>
        <w:rPr>
          <w:rFonts w:ascii="Calibri" w:eastAsia="Calibri" w:hAnsi="Calibri" w:cs="Times New Roman"/>
          <w:spacing w:val="0"/>
          <w:szCs w:val="22"/>
          <w:lang w:eastAsia="en-US"/>
        </w:rPr>
      </w:pPr>
      <w:r>
        <w:rPr>
          <w:szCs w:val="22"/>
        </w:rPr>
        <w:t>The attached Rate Sheet is attached and part of this agreement</w:t>
      </w:r>
    </w:p>
    <w:p w14:paraId="739D1BBB" w14:textId="77777777" w:rsidR="0085135F" w:rsidRDefault="00E07BC0" w:rsidP="00E07BC0">
      <w:pPr>
        <w:pStyle w:val="Heading1"/>
        <w:rPr>
          <w:rFonts w:eastAsia="Calibri"/>
          <w:lang w:eastAsia="en-US"/>
        </w:rPr>
      </w:pPr>
      <w:r w:rsidRPr="00E07BC0">
        <w:rPr>
          <w:rFonts w:eastAsia="Calibri"/>
          <w:lang w:eastAsia="en-US"/>
        </w:rPr>
        <w:t>PENALTIES FOR LATE PAYMENT</w:t>
      </w:r>
    </w:p>
    <w:p w14:paraId="7C19BFBE"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Any late payments will trigger a fee of 10.00% per month on the amount still owing.</w:t>
      </w:r>
    </w:p>
    <w:p w14:paraId="02637690" w14:textId="77777777" w:rsidR="0085135F" w:rsidRDefault="00E07BC0" w:rsidP="00E07BC0">
      <w:pPr>
        <w:pStyle w:val="Heading1"/>
        <w:rPr>
          <w:rFonts w:eastAsia="Calibri"/>
          <w:lang w:eastAsia="en-US"/>
        </w:rPr>
      </w:pPr>
      <w:r w:rsidRPr="00E07BC0">
        <w:rPr>
          <w:rFonts w:eastAsia="Calibri"/>
          <w:lang w:eastAsia="en-US"/>
        </w:rPr>
        <w:t>CONFIDENTIALITY</w:t>
      </w:r>
    </w:p>
    <w:p w14:paraId="468284E6" w14:textId="77777777" w:rsidR="0085135F" w:rsidRDefault="00E07BC0" w:rsidP="00A45EA0">
      <w:pPr>
        <w:pStyle w:val="ListParagraph"/>
        <w:numPr>
          <w:ilvl w:val="0"/>
          <w:numId w:val="17"/>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w:t>
      </w:r>
    </w:p>
    <w:p w14:paraId="08E05BB8" w14:textId="77777777" w:rsidR="0085135F" w:rsidRDefault="00E07BC0" w:rsidP="00A45EA0">
      <w:pPr>
        <w:pStyle w:val="ListParagraph"/>
        <w:numPr>
          <w:ilvl w:val="0"/>
          <w:numId w:val="17"/>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w:t>
      </w:r>
    </w:p>
    <w:p w14:paraId="253337D8" w14:textId="77777777" w:rsidR="0085135F" w:rsidRDefault="00E07BC0" w:rsidP="00A45EA0">
      <w:pPr>
        <w:pStyle w:val="ListParagraph"/>
        <w:numPr>
          <w:ilvl w:val="0"/>
          <w:numId w:val="17"/>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All written and oral information and material disclosed or provided by the Client to the Consultant under this Agreement is Confidential Information regardless of whether it was </w:t>
      </w:r>
      <w:r w:rsidRPr="00E07BC0">
        <w:rPr>
          <w:rFonts w:ascii="Calibri" w:eastAsia="Calibri" w:hAnsi="Calibri" w:cs="Times New Roman"/>
          <w:spacing w:val="0"/>
          <w:szCs w:val="22"/>
          <w:lang w:eastAsia="en-US"/>
        </w:rPr>
        <w:lastRenderedPageBreak/>
        <w:t>provided before or after the date of this Agreement or how it was provided to the Consultant.</w:t>
      </w:r>
    </w:p>
    <w:p w14:paraId="54263F71" w14:textId="77777777" w:rsidR="0085135F" w:rsidRDefault="00E07BC0" w:rsidP="00E07BC0">
      <w:pPr>
        <w:pStyle w:val="Heading1"/>
        <w:rPr>
          <w:rFonts w:eastAsia="Calibri"/>
          <w:lang w:eastAsia="en-US"/>
        </w:rPr>
      </w:pPr>
      <w:r w:rsidRPr="00E07BC0">
        <w:rPr>
          <w:rFonts w:eastAsia="Calibri"/>
          <w:lang w:eastAsia="en-US"/>
        </w:rPr>
        <w:t>OWNERSHIP OF INTELLECTUAL PROPERTY</w:t>
      </w:r>
    </w:p>
    <w:p w14:paraId="000E80CF" w14:textId="77777777" w:rsidR="0085135F" w:rsidRDefault="00E07BC0" w:rsidP="00A45EA0">
      <w:pPr>
        <w:pStyle w:val="ListParagraph"/>
        <w:numPr>
          <w:ilvl w:val="0"/>
          <w:numId w:val="18"/>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All intellectual property and related material (the "Intellectual Property") that is developed or produced under this Agreement, will be the property of the Consultant. The Client is granted a non-exclusive limited-use license of this Intellectual Property.</w:t>
      </w:r>
    </w:p>
    <w:p w14:paraId="116794CF" w14:textId="77777777" w:rsidR="0085135F" w:rsidRDefault="00E07BC0" w:rsidP="00A45EA0">
      <w:pPr>
        <w:pStyle w:val="ListParagraph"/>
        <w:numPr>
          <w:ilvl w:val="0"/>
          <w:numId w:val="18"/>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Title, copyright, intellectual property rights and distribution rights of the Intellectual Property remain exclusively with the Consultant.</w:t>
      </w:r>
    </w:p>
    <w:p w14:paraId="0C09FF93" w14:textId="77777777" w:rsidR="0085135F" w:rsidRDefault="00E07BC0" w:rsidP="00E07BC0">
      <w:pPr>
        <w:pStyle w:val="Heading1"/>
        <w:rPr>
          <w:rFonts w:eastAsia="Calibri"/>
          <w:lang w:eastAsia="en-US"/>
        </w:rPr>
      </w:pPr>
      <w:r w:rsidRPr="00E07BC0">
        <w:rPr>
          <w:rFonts w:eastAsia="Calibri"/>
          <w:lang w:eastAsia="en-US"/>
        </w:rPr>
        <w:t>RETURN OF PROPERTY</w:t>
      </w:r>
    </w:p>
    <w:p w14:paraId="40ACE8A0"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Upon the expiry or termination of this Agreement, the Consultant will return to the Client any property, documentation, records, or Confidential Information which is the property of the Client.</w:t>
      </w:r>
    </w:p>
    <w:p w14:paraId="17102C13" w14:textId="77777777" w:rsidR="0085135F" w:rsidRDefault="00E07BC0" w:rsidP="00E07BC0">
      <w:pPr>
        <w:pStyle w:val="Heading1"/>
        <w:rPr>
          <w:rFonts w:eastAsia="Calibri"/>
          <w:lang w:eastAsia="en-US"/>
        </w:rPr>
      </w:pPr>
      <w:r w:rsidRPr="00E07BC0">
        <w:rPr>
          <w:rFonts w:eastAsia="Calibri"/>
          <w:lang w:eastAsia="en-US"/>
        </w:rPr>
        <w:t>CAPACITY/INDEPENDENT CONTRACTOR</w:t>
      </w:r>
    </w:p>
    <w:p w14:paraId="68C96A44" w14:textId="74198210" w:rsidR="0085135F" w:rsidRDefault="00E07BC0" w:rsidP="0085135F">
      <w:pPr>
        <w:spacing w:after="160" w:line="259" w:lineRule="auto"/>
        <w:ind w:left="36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providing the Services under this Agreement it is expressly agreed that the Consultant is acting as an independent contractor and not as an employee.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w:t>
      </w:r>
    </w:p>
    <w:p w14:paraId="4E8D01BA" w14:textId="7AD9737D" w:rsidR="00293BCA" w:rsidRPr="00293BCA" w:rsidRDefault="00293BCA" w:rsidP="00293BCA">
      <w:pPr>
        <w:pStyle w:val="Heading1"/>
        <w:rPr>
          <w:rFonts w:eastAsia="Calibri"/>
          <w:lang w:eastAsia="en-US"/>
        </w:rPr>
      </w:pPr>
      <w:r w:rsidRPr="00293BCA">
        <w:rPr>
          <w:rFonts w:eastAsia="Calibri"/>
          <w:lang w:eastAsia="en-US"/>
        </w:rPr>
        <w:t>NO AGENCY</w:t>
      </w:r>
    </w:p>
    <w:p w14:paraId="119F8B43" w14:textId="0C54C20B" w:rsidR="00293BCA" w:rsidRDefault="00293BCA" w:rsidP="0085135F">
      <w:pPr>
        <w:spacing w:after="160" w:line="259" w:lineRule="auto"/>
        <w:ind w:left="360"/>
        <w:rPr>
          <w:rFonts w:ascii="Calibri" w:eastAsia="Calibri" w:hAnsi="Calibri" w:cs="Times New Roman"/>
          <w:spacing w:val="0"/>
          <w:szCs w:val="22"/>
          <w:lang w:eastAsia="en-US"/>
        </w:rPr>
      </w:pPr>
      <w:r w:rsidRPr="00293BCA">
        <w:t xml:space="preserve">The </w:t>
      </w:r>
      <w:r>
        <w:t>Consultant(s) are</w:t>
      </w:r>
      <w:r w:rsidRPr="00293BCA">
        <w:t xml:space="preserve"> independent contractors and will have no power or authority to assume or create any obligation or responsibility on behalf of </w:t>
      </w:r>
      <w:r>
        <w:t>the Client</w:t>
      </w:r>
      <w:r w:rsidRPr="00293BCA">
        <w:t>. This Agreement will not be construed to create or imply any partnership, agency or joint venture.</w:t>
      </w:r>
    </w:p>
    <w:p w14:paraId="032FDA86" w14:textId="77777777" w:rsidR="0085135F" w:rsidRDefault="00E07BC0" w:rsidP="00E07BC0">
      <w:pPr>
        <w:pStyle w:val="Heading1"/>
        <w:rPr>
          <w:rFonts w:eastAsia="Calibri"/>
          <w:lang w:eastAsia="en-US"/>
        </w:rPr>
      </w:pPr>
      <w:r w:rsidRPr="00E07BC0">
        <w:rPr>
          <w:rFonts w:eastAsia="Calibri"/>
          <w:lang w:eastAsia="en-US"/>
        </w:rPr>
        <w:t>NOTICE</w:t>
      </w:r>
    </w:p>
    <w:p w14:paraId="78C5E7A7" w14:textId="77777777" w:rsidR="0085135F" w:rsidRDefault="00E07BC0" w:rsidP="00A45EA0">
      <w:pPr>
        <w:pStyle w:val="ListParagraph"/>
        <w:numPr>
          <w:ilvl w:val="0"/>
          <w:numId w:val="19"/>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All notices, requests, demands or other communications required or permitted by the terms of this Agreement will be given in writing and delivered to the Parties at the following addresses:</w:t>
      </w:r>
    </w:p>
    <w:p w14:paraId="3CF7579F" w14:textId="77777777" w:rsidR="0085135F" w:rsidRDefault="00E07BC0" w:rsidP="00A45EA0">
      <w:pPr>
        <w:pStyle w:val="ListParagraph"/>
        <w:numPr>
          <w:ilvl w:val="0"/>
          <w:numId w:val="20"/>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Ajax Aerospace 666 Disaster Road, Hopeless CA 98200</w:t>
      </w:r>
    </w:p>
    <w:p w14:paraId="08B56F92" w14:textId="77777777" w:rsidR="0085135F" w:rsidRDefault="00E07BC0" w:rsidP="00A45EA0">
      <w:pPr>
        <w:pStyle w:val="ListParagraph"/>
        <w:numPr>
          <w:ilvl w:val="0"/>
          <w:numId w:val="20"/>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AviaGlobal Group LLC 111 Memory Lane, Phoenix, AZ</w:t>
      </w:r>
    </w:p>
    <w:p w14:paraId="4AF596A2" w14:textId="77777777" w:rsidR="0085135F" w:rsidRDefault="00E07BC0" w:rsidP="00A45EA0">
      <w:pPr>
        <w:pStyle w:val="ListParagraph"/>
        <w:numPr>
          <w:ilvl w:val="0"/>
          <w:numId w:val="19"/>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w:t>
      </w:r>
    </w:p>
    <w:p w14:paraId="0D2EC73C" w14:textId="77777777" w:rsidR="0085135F" w:rsidRDefault="00E07BC0" w:rsidP="0085135F">
      <w:pPr>
        <w:pStyle w:val="Heading1"/>
        <w:rPr>
          <w:rFonts w:eastAsia="Calibri"/>
          <w:lang w:eastAsia="en-US"/>
        </w:rPr>
      </w:pPr>
      <w:r w:rsidRPr="00E07BC0">
        <w:rPr>
          <w:rFonts w:eastAsia="Calibri"/>
          <w:lang w:eastAsia="en-US"/>
        </w:rPr>
        <w:lastRenderedPageBreak/>
        <w:t>INDEMNIFICATION</w:t>
      </w:r>
    </w:p>
    <w:p w14:paraId="385250EF"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w:t>
      </w:r>
    </w:p>
    <w:p w14:paraId="7BA5E7EC" w14:textId="77777777" w:rsidR="0085135F" w:rsidRDefault="00E07BC0" w:rsidP="00E07BC0">
      <w:pPr>
        <w:pStyle w:val="Heading1"/>
        <w:rPr>
          <w:rFonts w:eastAsia="Calibri"/>
          <w:lang w:eastAsia="en-US"/>
        </w:rPr>
      </w:pPr>
      <w:r w:rsidRPr="00E07BC0">
        <w:rPr>
          <w:rFonts w:eastAsia="Calibri"/>
          <w:lang w:eastAsia="en-US"/>
        </w:rPr>
        <w:t>MODIFICATION OF AGREEMENT</w:t>
      </w:r>
    </w:p>
    <w:p w14:paraId="381830ED"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Any amendment or modification of this Agreement or additional obligation assumed by either Party in connection with this Agreement will only be binding if evidenced in writing signed by each Party or an authorized representative of each Party.</w:t>
      </w:r>
    </w:p>
    <w:p w14:paraId="5F79820F" w14:textId="77777777" w:rsidR="0085135F" w:rsidRDefault="00E07BC0" w:rsidP="00E07BC0">
      <w:pPr>
        <w:pStyle w:val="Heading1"/>
        <w:rPr>
          <w:rFonts w:eastAsia="Calibri"/>
          <w:lang w:eastAsia="en-US"/>
        </w:rPr>
      </w:pPr>
      <w:r w:rsidRPr="00E07BC0">
        <w:rPr>
          <w:rFonts w:eastAsia="Calibri"/>
          <w:lang w:eastAsia="en-US"/>
        </w:rPr>
        <w:t>TIME OF THE ESSENCE</w:t>
      </w:r>
    </w:p>
    <w:p w14:paraId="222D1BF0"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Time is of the essence in this Agreement. No extension or variation of this Agreement will operate as a waiver of this provision.</w:t>
      </w:r>
    </w:p>
    <w:p w14:paraId="0335FC42" w14:textId="77777777" w:rsidR="0085135F" w:rsidRDefault="00E07BC0" w:rsidP="00E07BC0">
      <w:pPr>
        <w:pStyle w:val="Heading1"/>
        <w:rPr>
          <w:rFonts w:eastAsia="Calibri"/>
          <w:lang w:eastAsia="en-US"/>
        </w:rPr>
      </w:pPr>
      <w:r w:rsidRPr="00E07BC0">
        <w:rPr>
          <w:rFonts w:eastAsia="Calibri"/>
          <w:lang w:eastAsia="en-US"/>
        </w:rPr>
        <w:t>ASSIGNMENT</w:t>
      </w:r>
    </w:p>
    <w:p w14:paraId="6EB101EA"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will not voluntarily, or by operation of law, assign or otherwise transfer its obligations under this Agreement without the prior written consent of the Client.</w:t>
      </w:r>
    </w:p>
    <w:p w14:paraId="054F235D" w14:textId="77777777" w:rsidR="0085135F" w:rsidRDefault="00E07BC0" w:rsidP="00E07BC0">
      <w:pPr>
        <w:pStyle w:val="Heading1"/>
        <w:rPr>
          <w:rFonts w:eastAsia="Calibri"/>
          <w:lang w:eastAsia="en-US"/>
        </w:rPr>
      </w:pPr>
      <w:r w:rsidRPr="00E07BC0">
        <w:rPr>
          <w:rFonts w:eastAsia="Calibri"/>
          <w:lang w:eastAsia="en-US"/>
        </w:rPr>
        <w:t>ENTIRE AGREEMENT</w:t>
      </w:r>
    </w:p>
    <w:p w14:paraId="79EDEF3D"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It is agreed that there is no representation, warranty, collateral agreement or condition affecting this Agreement except as expressly provided in this Agreement.</w:t>
      </w:r>
    </w:p>
    <w:p w14:paraId="0CEDBAB8" w14:textId="77777777" w:rsidR="0085135F" w:rsidRDefault="00E07BC0" w:rsidP="00E07BC0">
      <w:pPr>
        <w:pStyle w:val="Heading1"/>
        <w:rPr>
          <w:rFonts w:eastAsia="Calibri"/>
          <w:lang w:eastAsia="en-US"/>
        </w:rPr>
      </w:pPr>
      <w:r w:rsidRPr="00E07BC0">
        <w:rPr>
          <w:rFonts w:eastAsia="Calibri"/>
          <w:lang w:eastAsia="en-US"/>
        </w:rPr>
        <w:t>TITLES/HEADINGS</w:t>
      </w:r>
    </w:p>
    <w:p w14:paraId="131B3501"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Headings are inserted for the convenience of the Parties only and are not to be considered when interpreting this Agreement.</w:t>
      </w:r>
    </w:p>
    <w:p w14:paraId="62538D35" w14:textId="77777777" w:rsidR="0085135F" w:rsidRDefault="00E07BC0" w:rsidP="00E07BC0">
      <w:pPr>
        <w:pStyle w:val="Heading1"/>
        <w:rPr>
          <w:rFonts w:eastAsia="Calibri"/>
          <w:lang w:eastAsia="en-US"/>
        </w:rPr>
      </w:pPr>
      <w:r w:rsidRPr="00E07BC0">
        <w:rPr>
          <w:rFonts w:eastAsia="Calibri"/>
          <w:lang w:eastAsia="en-US"/>
        </w:rPr>
        <w:t>GOVERNING LAW</w:t>
      </w:r>
    </w:p>
    <w:p w14:paraId="71E97BE2"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This Agreement will be governed by and construed in accordance with the laws of the State of Michigan.</w:t>
      </w:r>
    </w:p>
    <w:p w14:paraId="2C77E9CA" w14:textId="77777777" w:rsidR="0085135F" w:rsidRDefault="00E07BC0" w:rsidP="00E07BC0">
      <w:pPr>
        <w:pStyle w:val="Heading1"/>
        <w:rPr>
          <w:rFonts w:eastAsia="Calibri"/>
          <w:lang w:eastAsia="en-US"/>
        </w:rPr>
      </w:pPr>
      <w:r w:rsidRPr="00E07BC0">
        <w:rPr>
          <w:rFonts w:eastAsia="Calibri"/>
          <w:lang w:eastAsia="en-US"/>
        </w:rPr>
        <w:t>SEVERABILITY</w:t>
      </w:r>
    </w:p>
    <w:p w14:paraId="2CA3C2BE"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73A775AF" w14:textId="77777777" w:rsidR="0085135F" w:rsidRDefault="00E07BC0" w:rsidP="00E07BC0">
      <w:pPr>
        <w:pStyle w:val="Heading1"/>
        <w:rPr>
          <w:rFonts w:eastAsia="Calibri"/>
          <w:lang w:eastAsia="en-US"/>
        </w:rPr>
      </w:pPr>
      <w:r w:rsidRPr="00E07BC0">
        <w:rPr>
          <w:rFonts w:eastAsia="Calibri"/>
          <w:lang w:eastAsia="en-US"/>
        </w:rPr>
        <w:lastRenderedPageBreak/>
        <w:t>WAIVER</w:t>
      </w:r>
    </w:p>
    <w:p w14:paraId="6D6675D4" w14:textId="77777777" w:rsidR="0085135F" w:rsidRDefault="00E07BC0" w:rsidP="0085135F">
      <w:pPr>
        <w:spacing w:after="160" w:line="259" w:lineRule="auto"/>
        <w:ind w:left="36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The waiver by either Party of a breach, default, delay or omission of any of the provisions of this Agreement by the other Party will not be construed as a waiver of any subsequent breach of the same or other provisions.</w:t>
      </w:r>
    </w:p>
    <w:p w14:paraId="2FCCCB6B"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WITNESS WHEREOF the Parties have duly affixed their signatures under hand and seal on this ________ day of ________________, ________.</w:t>
      </w:r>
    </w:p>
    <w:p w14:paraId="016433A9"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Ajax Aerospace </w:t>
      </w:r>
      <w:proofErr w:type="gramStart"/>
      <w:r w:rsidRPr="00E07BC0">
        <w:rPr>
          <w:rFonts w:ascii="Calibri" w:eastAsia="Calibri" w:hAnsi="Calibri" w:cs="Times New Roman"/>
          <w:spacing w:val="0"/>
          <w:szCs w:val="22"/>
          <w:lang w:eastAsia="en-US"/>
        </w:rPr>
        <w:t>Per:_</w:t>
      </w:r>
      <w:proofErr w:type="gramEnd"/>
      <w:r w:rsidRPr="00E07BC0">
        <w:rPr>
          <w:rFonts w:ascii="Calibri" w:eastAsia="Calibri" w:hAnsi="Calibri" w:cs="Times New Roman"/>
          <w:spacing w:val="0"/>
          <w:szCs w:val="22"/>
          <w:lang w:eastAsia="en-US"/>
        </w:rPr>
        <w:t>___________________________ (Seal)</w:t>
      </w:r>
    </w:p>
    <w:p w14:paraId="3BA590A4"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AviaGlobal Group LLC </w:t>
      </w:r>
      <w:proofErr w:type="gramStart"/>
      <w:r w:rsidRPr="00E07BC0">
        <w:rPr>
          <w:rFonts w:ascii="Calibri" w:eastAsia="Calibri" w:hAnsi="Calibri" w:cs="Times New Roman"/>
          <w:spacing w:val="0"/>
          <w:szCs w:val="22"/>
          <w:lang w:eastAsia="en-US"/>
        </w:rPr>
        <w:t>Per:_</w:t>
      </w:r>
      <w:proofErr w:type="gramEnd"/>
      <w:r w:rsidRPr="00E07BC0">
        <w:rPr>
          <w:rFonts w:ascii="Calibri" w:eastAsia="Calibri" w:hAnsi="Calibri" w:cs="Times New Roman"/>
          <w:spacing w:val="0"/>
          <w:szCs w:val="22"/>
          <w:lang w:eastAsia="en-US"/>
        </w:rPr>
        <w:t>___________________________ (Seal)</w:t>
      </w:r>
    </w:p>
    <w:p w14:paraId="4FC176BA" w14:textId="7C1E90CA" w:rsidR="00E07BC0" w:rsidRPr="00E07BC0" w:rsidRDefault="00E07BC0" w:rsidP="00E07BC0">
      <w:pPr>
        <w:spacing w:after="160" w:line="259" w:lineRule="auto"/>
        <w:rPr>
          <w:rFonts w:ascii="Calibri" w:eastAsia="Calibri" w:hAnsi="Calibri" w:cs="Times New Roman"/>
          <w:spacing w:val="0"/>
          <w:szCs w:val="22"/>
          <w:lang w:eastAsia="en-US"/>
        </w:rPr>
      </w:pPr>
    </w:p>
    <w:sectPr w:rsidR="00E07BC0" w:rsidRPr="00E07BC0" w:rsidSect="00AB474A">
      <w:pgSz w:w="12240" w:h="15840"/>
      <w:pgMar w:top="1800" w:right="1440" w:bottom="1440" w:left="1440" w:header="720"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C758C" w14:textId="77777777" w:rsidR="006068D4" w:rsidRDefault="006068D4">
      <w:pPr>
        <w:spacing w:after="0"/>
      </w:pPr>
      <w:r>
        <w:separator/>
      </w:r>
    </w:p>
    <w:p w14:paraId="65D652D9" w14:textId="77777777" w:rsidR="006068D4" w:rsidRDefault="006068D4"/>
  </w:endnote>
  <w:endnote w:type="continuationSeparator" w:id="0">
    <w:p w14:paraId="197C4593" w14:textId="77777777" w:rsidR="006068D4" w:rsidRDefault="006068D4">
      <w:pPr>
        <w:spacing w:after="0"/>
      </w:pPr>
      <w:r>
        <w:continuationSeparator/>
      </w:r>
    </w:p>
    <w:p w14:paraId="4F85D864" w14:textId="77777777" w:rsidR="006068D4" w:rsidRDefault="00606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42C4" w14:textId="77777777" w:rsidR="00325083" w:rsidRPr="00DE58EF" w:rsidRDefault="00325083" w:rsidP="00325083">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30E72F26" w14:textId="4AAC160F" w:rsidR="00325083" w:rsidRDefault="00325083" w:rsidP="00325083">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w:t>
    </w:r>
    <w:r w:rsidR="002C5B8C">
      <w:rPr>
        <w:rFonts w:cs="Arial"/>
        <w:color w:val="000000"/>
        <w:sz w:val="16"/>
        <w:szCs w:val="6"/>
      </w:rPr>
      <w:t>AviaGlobal Group,</w:t>
    </w:r>
    <w:r>
      <w:rPr>
        <w:rFonts w:cs="Arial"/>
        <w:color w:val="000000"/>
        <w:sz w:val="16"/>
        <w:szCs w:val="6"/>
      </w:rPr>
      <w:t xml:space="preserve"> LLC</w:t>
    </w:r>
    <w:r w:rsidR="002C5B8C">
      <w:rPr>
        <w:rFonts w:cs="Arial"/>
        <w:color w:val="000000"/>
        <w:sz w:val="16"/>
        <w:szCs w:val="6"/>
      </w:rPr>
      <w:t xml:space="preserve"> and provided exclusively to </w:t>
    </w:r>
    <w:r w:rsidR="00F52B69">
      <w:rPr>
        <w:rFonts w:cs="Arial"/>
        <w:color w:val="000000"/>
        <w:sz w:val="16"/>
        <w:szCs w:val="6"/>
      </w:rPr>
      <w:t>&lt;COMPANY&gt;</w:t>
    </w:r>
    <w:r w:rsidR="002C5B8C">
      <w:rPr>
        <w:rFonts w:cs="Arial"/>
        <w:color w:val="000000"/>
        <w:sz w:val="16"/>
        <w:szCs w:val="6"/>
      </w:rPr>
      <w:t>.</w:t>
    </w:r>
    <w:r>
      <w:rPr>
        <w:rFonts w:cs="Arial"/>
        <w:color w:val="000000"/>
        <w:sz w:val="16"/>
        <w:szCs w:val="6"/>
      </w:rPr>
      <w:t xml:space="preserve"> </w:t>
    </w:r>
    <w:r w:rsidR="002C5B8C">
      <w:rPr>
        <w:rFonts w:cs="Arial"/>
        <w:color w:val="000000"/>
        <w:sz w:val="16"/>
        <w:szCs w:val="6"/>
      </w:rPr>
      <w:t xml:space="preserve"> Reproduction or distribution prohibited</w:t>
    </w:r>
    <w:r>
      <w:rPr>
        <w:rFonts w:cs="Arial"/>
        <w:color w:val="000000"/>
        <w:sz w:val="16"/>
        <w:szCs w:val="6"/>
      </w:rPr>
      <w:t xml:space="preserve"> without prior written approval of </w:t>
    </w:r>
    <w:r w:rsidR="002C5B8C">
      <w:rPr>
        <w:rFonts w:cs="Arial"/>
        <w:color w:val="000000"/>
        <w:sz w:val="16"/>
        <w:szCs w:val="6"/>
      </w:rPr>
      <w:t>AviaGlobal Group, LLC</w:t>
    </w:r>
  </w:p>
  <w:p w14:paraId="30088565" w14:textId="77777777" w:rsidR="00325083" w:rsidRPr="00103D04" w:rsidRDefault="00325083" w:rsidP="00325083">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Pr>
        <w:rFonts w:cs="Arial"/>
        <w:b/>
        <w:bCs/>
        <w:color w:val="000000"/>
        <w:sz w:val="16"/>
        <w:szCs w:val="6"/>
      </w:rPr>
      <w:t>2</w:t>
    </w:r>
    <w:r w:rsidRPr="00103D04">
      <w:rPr>
        <w:rFonts w:cs="Arial"/>
        <w:b/>
        <w:bCs/>
        <w:color w:val="000000"/>
        <w:sz w:val="16"/>
        <w:szCs w:val="6"/>
      </w:rPr>
      <w:fldChar w:fldCharType="end"/>
    </w:r>
    <w:r w:rsidRPr="00103D04">
      <w:rPr>
        <w:rFonts w:cs="Arial"/>
        <w:color w:val="000000"/>
        <w:sz w:val="16"/>
        <w:szCs w:val="6"/>
      </w:rPr>
      <w:t xml:space="preserve"> of </w:t>
    </w:r>
    <w:r>
      <w:rPr>
        <w:rFonts w:cs="Arial"/>
        <w:b/>
        <w:bCs/>
        <w:noProof/>
        <w:color w:val="000000"/>
        <w:sz w:val="16"/>
        <w:szCs w:val="6"/>
      </w:rPr>
      <w:fldChar w:fldCharType="begin"/>
    </w:r>
    <w:r>
      <w:rPr>
        <w:rFonts w:cs="Arial"/>
        <w:b/>
        <w:bCs/>
        <w:noProof/>
        <w:color w:val="000000"/>
        <w:sz w:val="16"/>
        <w:szCs w:val="6"/>
      </w:rPr>
      <w:instrText xml:space="preserve"> NUMPAGES  \* Arabic  \* MERGEFORMAT </w:instrText>
    </w:r>
    <w:r>
      <w:rPr>
        <w:rFonts w:cs="Arial"/>
        <w:b/>
        <w:bCs/>
        <w:noProof/>
        <w:color w:val="000000"/>
        <w:sz w:val="16"/>
        <w:szCs w:val="6"/>
      </w:rPr>
      <w:fldChar w:fldCharType="separate"/>
    </w:r>
    <w:r>
      <w:rPr>
        <w:rFonts w:cs="Arial"/>
        <w:b/>
        <w:bCs/>
        <w:noProof/>
        <w:color w:val="000000"/>
        <w:sz w:val="16"/>
        <w:szCs w:val="6"/>
      </w:rPr>
      <w:t>3</w:t>
    </w:r>
    <w:r>
      <w:rPr>
        <w:rFonts w:cs="Arial"/>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CD4B"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0FD71390" w14:textId="77777777" w:rsidR="00F52B69" w:rsidRDefault="00F52B69" w:rsidP="00F52B69">
    <w:pPr>
      <w:pBdr>
        <w:top w:val="single" w:sz="4" w:space="1" w:color="auto"/>
      </w:pBdr>
      <w:jc w:val="center"/>
      <w:rPr>
        <w:rFonts w:cs="Arial"/>
        <w:color w:val="000000"/>
        <w:sz w:val="16"/>
        <w:szCs w:val="6"/>
      </w:rPr>
    </w:pPr>
    <w:r>
      <w:rPr>
        <w:rFonts w:cs="Arial"/>
        <w:color w:val="000000"/>
        <w:sz w:val="16"/>
        <w:szCs w:val="6"/>
      </w:rPr>
      <w:t>This document and any data included are the property of AviaGlobal Group, LLC and provided exclusively to &lt;COMPANY&gt;.  Reproduction or distribution prohibited without prior written approval of AviaGlobal Group, LLC</w:t>
    </w:r>
  </w:p>
  <w:p w14:paraId="33E72724" w14:textId="4CB47DBE" w:rsidR="00103D04" w:rsidRPr="00103D04" w:rsidRDefault="00103D04" w:rsidP="00F52B69">
    <w:pPr>
      <w:pBdr>
        <w:top w:val="single" w:sz="4" w:space="1" w:color="auto"/>
      </w:pBdr>
      <w:spacing w:after="0"/>
      <w:jc w:val="center"/>
      <w:rPr>
        <w:rFonts w:cs="Arial"/>
        <w:color w:val="000000"/>
        <w:sz w:val="1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2985D" w14:textId="77777777" w:rsidR="006068D4" w:rsidRDefault="006068D4">
      <w:pPr>
        <w:spacing w:after="0"/>
      </w:pPr>
      <w:r>
        <w:separator/>
      </w:r>
    </w:p>
    <w:p w14:paraId="181C121C" w14:textId="77777777" w:rsidR="006068D4" w:rsidRDefault="006068D4"/>
  </w:footnote>
  <w:footnote w:type="continuationSeparator" w:id="0">
    <w:p w14:paraId="0BE7F373" w14:textId="77777777" w:rsidR="006068D4" w:rsidRDefault="006068D4">
      <w:pPr>
        <w:spacing w:after="0"/>
      </w:pPr>
      <w:r>
        <w:continuationSeparator/>
      </w:r>
    </w:p>
    <w:p w14:paraId="5C733055" w14:textId="77777777" w:rsidR="006068D4" w:rsidRDefault="00606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25083" w14:paraId="314CA9E5" w14:textId="77777777" w:rsidTr="00325083">
      <w:trPr>
        <w:trHeight w:val="1152"/>
      </w:trPr>
      <w:tc>
        <w:tcPr>
          <w:tcW w:w="3116" w:type="dxa"/>
        </w:tcPr>
        <w:p w14:paraId="44751143" w14:textId="77777777" w:rsidR="00325083" w:rsidRDefault="00325083" w:rsidP="008E54B1">
          <w:pPr>
            <w:pStyle w:val="Header"/>
            <w:spacing w:after="0"/>
          </w:pPr>
        </w:p>
      </w:tc>
      <w:tc>
        <w:tcPr>
          <w:tcW w:w="3117" w:type="dxa"/>
        </w:tcPr>
        <w:p w14:paraId="5A240D22" w14:textId="630F87A4" w:rsidR="00325083" w:rsidRDefault="00325083" w:rsidP="008E54B1">
          <w:pPr>
            <w:pStyle w:val="Header"/>
            <w:spacing w:after="0"/>
          </w:pPr>
          <w:r>
            <w:rPr>
              <w:noProof/>
            </w:rPr>
            <w:drawing>
              <wp:anchor distT="0" distB="0" distL="114300" distR="114300" simplePos="0" relativeHeight="251661312" behindDoc="1" locked="0" layoutInCell="1" allowOverlap="1" wp14:anchorId="65D38D65" wp14:editId="7FE44E54">
                <wp:simplePos x="0" y="0"/>
                <wp:positionH relativeFrom="margin">
                  <wp:posOffset>-635</wp:posOffset>
                </wp:positionH>
                <wp:positionV relativeFrom="paragraph">
                  <wp:posOffset>7620</wp:posOffset>
                </wp:positionV>
                <wp:extent cx="1896893" cy="71052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96893" cy="710524"/>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3418AA5E" w14:textId="77777777" w:rsidR="00325083" w:rsidRDefault="00325083" w:rsidP="008E54B1">
          <w:pPr>
            <w:pStyle w:val="Header"/>
            <w:spacing w:after="0"/>
          </w:pPr>
        </w:p>
      </w:tc>
    </w:tr>
  </w:tbl>
  <w:p w14:paraId="59354D7B" w14:textId="228A53B8"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C87B" w14:textId="3DF9F5E7" w:rsidR="005D2B47" w:rsidRPr="00DE58EF" w:rsidRDefault="005D2B47" w:rsidP="00DB0572">
    <w:pPr>
      <w:pStyle w:val="Heading1"/>
      <w:numPr>
        <w:ilvl w:val="0"/>
        <w:numId w:val="0"/>
      </w:numPr>
      <w:tabs>
        <w:tab w:val="center" w:pos="4320"/>
        <w:tab w:val="right" w:pos="9270"/>
      </w:tabs>
      <w:spacing w:before="0"/>
      <w:ind w:left="432"/>
      <w:rPr>
        <w:rFonts w:ascii="Tahoma" w:hAnsi="Tahoma" w:cs="Tahoma"/>
        <w:color w:val="808080" w:themeColor="background1" w:themeShade="80"/>
        <w:sz w:val="16"/>
      </w:rPr>
    </w:pPr>
    <w:r>
      <w:rPr>
        <w:noProof/>
      </w:rPr>
      <w:drawing>
        <wp:anchor distT="0" distB="0" distL="114300" distR="114300" simplePos="0" relativeHeight="251659264" behindDoc="1" locked="0" layoutInCell="1" allowOverlap="1" wp14:anchorId="24187F48" wp14:editId="4F351C9C">
          <wp:simplePos x="0" y="0"/>
          <wp:positionH relativeFrom="margin">
            <wp:posOffset>-104978</wp:posOffset>
          </wp:positionH>
          <wp:positionV relativeFrom="paragraph">
            <wp:posOffset>12700</wp:posOffset>
          </wp:positionV>
          <wp:extent cx="2597285" cy="9728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597285" cy="97287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5D2B47" w:rsidRPr="00B367EA" w14:paraId="277AD2FE" w14:textId="77777777" w:rsidTr="00325083">
      <w:trPr>
        <w:trHeight w:val="1349"/>
      </w:trPr>
      <w:tc>
        <w:tcPr>
          <w:tcW w:w="3096" w:type="dxa"/>
          <w:vAlign w:val="center"/>
        </w:tcPr>
        <w:p w14:paraId="674380B2" w14:textId="2AA60426" w:rsidR="005D2B47" w:rsidRPr="00B367EA" w:rsidRDefault="005D2B47" w:rsidP="005D2B47">
          <w:pPr>
            <w:pStyle w:val="Header"/>
            <w:jc w:val="right"/>
            <w:rPr>
              <w:rFonts w:ascii="Tahoma" w:hAnsi="Tahoma" w:cs="Tahoma"/>
              <w:i/>
              <w:color w:val="808080" w:themeColor="background1" w:themeShade="80"/>
              <w:sz w:val="16"/>
              <w:u w:val="single"/>
            </w:rPr>
          </w:pPr>
        </w:p>
      </w:tc>
      <w:tc>
        <w:tcPr>
          <w:tcW w:w="3096" w:type="dxa"/>
          <w:vAlign w:val="center"/>
        </w:tcPr>
        <w:p w14:paraId="27C32FAD" w14:textId="265D6048" w:rsidR="005D2B47" w:rsidRPr="00B367EA" w:rsidRDefault="005D2B47" w:rsidP="005D2B47">
          <w:pPr>
            <w:pStyle w:val="Header"/>
            <w:jc w:val="right"/>
            <w:rPr>
              <w:rFonts w:ascii="Tahoma" w:hAnsi="Tahoma" w:cs="Tahoma"/>
              <w:i/>
              <w:color w:val="808080" w:themeColor="background1" w:themeShade="80"/>
              <w:sz w:val="16"/>
              <w:u w:val="single"/>
            </w:rPr>
          </w:pPr>
        </w:p>
      </w:tc>
      <w:tc>
        <w:tcPr>
          <w:tcW w:w="3168" w:type="dxa"/>
          <w:vAlign w:val="center"/>
        </w:tcPr>
        <w:p w14:paraId="56F8F278" w14:textId="367B92FD" w:rsidR="005D2B47" w:rsidRPr="00B367EA" w:rsidRDefault="005D2B47" w:rsidP="005D2B47">
          <w:pPr>
            <w:pStyle w:val="Header"/>
            <w:jc w:val="right"/>
            <w:rPr>
              <w:rFonts w:ascii="Tahoma" w:hAnsi="Tahoma" w:cs="Tahoma"/>
            </w:rPr>
          </w:pPr>
          <w:r w:rsidRPr="00B367EA">
            <w:rPr>
              <w:rFonts w:ascii="Tahoma" w:hAnsi="Tahoma" w:cs="Tahoma"/>
              <w:i/>
              <w:color w:val="808080" w:themeColor="background1" w:themeShade="80"/>
              <w:sz w:val="16"/>
              <w:u w:val="single"/>
            </w:rP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+1.623.434.175</w:t>
          </w:r>
          <w:bookmarkEnd w:id="1"/>
          <w:bookmarkEnd w:id="2"/>
          <w:bookmarkEnd w:id="3"/>
          <w:bookmarkEnd w:id="4"/>
          <w:r w:rsidRPr="00B367EA">
            <w:rPr>
              <w:rFonts w:ascii="Tahoma" w:hAnsi="Tahoma" w:cs="Tahoma"/>
              <w:color w:val="808080" w:themeColor="background1" w:themeShade="80"/>
              <w:sz w:val="16"/>
            </w:rPr>
            <w:t>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3B6EE12D" w14:textId="19E0AD54" w:rsidR="00DE58EF" w:rsidRPr="00DE58EF" w:rsidRDefault="00DE58EF" w:rsidP="00A618D8">
    <w:pPr>
      <w:pStyle w:val="Heading1"/>
      <w:keepNext w:val="0"/>
      <w:keepLines w:val="0"/>
      <w:tabs>
        <w:tab w:val="center" w:pos="4320"/>
        <w:tab w:val="right" w:pos="9270"/>
      </w:tabs>
      <w:spacing w:before="0"/>
      <w:rPr>
        <w:rFonts w:ascii="Tahoma" w:hAnsi="Tahoma" w:cs="Tahoma"/>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35312"/>
    <w:multiLevelType w:val="hybridMultilevel"/>
    <w:tmpl w:val="34A8598A"/>
    <w:lvl w:ilvl="0" w:tplc="48CAF74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13EB"/>
    <w:multiLevelType w:val="hybridMultilevel"/>
    <w:tmpl w:val="BFB073FA"/>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136F92"/>
    <w:multiLevelType w:val="hybridMultilevel"/>
    <w:tmpl w:val="2798767E"/>
    <w:lvl w:ilvl="0" w:tplc="FB9A0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E3964"/>
    <w:multiLevelType w:val="hybridMultilevel"/>
    <w:tmpl w:val="9FF4FE4C"/>
    <w:lvl w:ilvl="0" w:tplc="0DEC73AC">
      <w:start w:val="1"/>
      <w:numFmt w:val="decimal"/>
      <w:lvlText w:val="%1."/>
      <w:lvlJc w:val="left"/>
      <w:pPr>
        <w:ind w:left="1080" w:hanging="720"/>
      </w:pPr>
      <w:rPr>
        <w:rFonts w:hint="default"/>
      </w:rPr>
    </w:lvl>
    <w:lvl w:ilvl="1" w:tplc="A3FC9FCE">
      <w:start w:val="7"/>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27049"/>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C555A"/>
    <w:multiLevelType w:val="hybridMultilevel"/>
    <w:tmpl w:val="2F289C10"/>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44D47"/>
    <w:multiLevelType w:val="hybridMultilevel"/>
    <w:tmpl w:val="90D6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53264"/>
    <w:multiLevelType w:val="hybridMultilevel"/>
    <w:tmpl w:val="68D42DD4"/>
    <w:lvl w:ilvl="0" w:tplc="04090001">
      <w:start w:val="1"/>
      <w:numFmt w:val="bullet"/>
      <w:lvlText w:val=""/>
      <w:lvlJc w:val="left"/>
      <w:pPr>
        <w:ind w:left="1800" w:hanging="720"/>
      </w:pPr>
      <w:rPr>
        <w:rFonts w:ascii="Symbol" w:hAnsi="Symbol" w:hint="default"/>
      </w:rPr>
    </w:lvl>
    <w:lvl w:ilvl="1" w:tplc="9254175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545208"/>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D0B81"/>
    <w:multiLevelType w:val="multilevel"/>
    <w:tmpl w:val="C7C0AA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A4064AA"/>
    <w:multiLevelType w:val="hybridMultilevel"/>
    <w:tmpl w:val="370AD32E"/>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22C0A"/>
    <w:multiLevelType w:val="hybridMultilevel"/>
    <w:tmpl w:val="694C237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2"/>
  </w:num>
  <w:num w:numId="13">
    <w:abstractNumId w:val="17"/>
  </w:num>
  <w:num w:numId="14">
    <w:abstractNumId w:val="21"/>
  </w:num>
  <w:num w:numId="15">
    <w:abstractNumId w:val="13"/>
  </w:num>
  <w:num w:numId="16">
    <w:abstractNumId w:val="20"/>
  </w:num>
  <w:num w:numId="17">
    <w:abstractNumId w:val="14"/>
  </w:num>
  <w:num w:numId="18">
    <w:abstractNumId w:val="18"/>
  </w:num>
  <w:num w:numId="19">
    <w:abstractNumId w:val="15"/>
  </w:num>
  <w:num w:numId="20">
    <w:abstractNumId w:val="11"/>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47"/>
    <w:rsid w:val="00053CAE"/>
    <w:rsid w:val="00082086"/>
    <w:rsid w:val="00084341"/>
    <w:rsid w:val="00086726"/>
    <w:rsid w:val="00096ECE"/>
    <w:rsid w:val="000974A9"/>
    <w:rsid w:val="000F67CB"/>
    <w:rsid w:val="00103D04"/>
    <w:rsid w:val="0010443C"/>
    <w:rsid w:val="00152E53"/>
    <w:rsid w:val="00161E42"/>
    <w:rsid w:val="00164BA3"/>
    <w:rsid w:val="00176A2F"/>
    <w:rsid w:val="001B49A6"/>
    <w:rsid w:val="002009E4"/>
    <w:rsid w:val="002117F2"/>
    <w:rsid w:val="002128C8"/>
    <w:rsid w:val="00214A92"/>
    <w:rsid w:val="00217F5E"/>
    <w:rsid w:val="00230C0B"/>
    <w:rsid w:val="00293BCA"/>
    <w:rsid w:val="002A7720"/>
    <w:rsid w:val="002B5A3C"/>
    <w:rsid w:val="002C5B8C"/>
    <w:rsid w:val="002D54DA"/>
    <w:rsid w:val="002E7D3D"/>
    <w:rsid w:val="0032265C"/>
    <w:rsid w:val="00325083"/>
    <w:rsid w:val="0034332A"/>
    <w:rsid w:val="00345AEA"/>
    <w:rsid w:val="00376FDA"/>
    <w:rsid w:val="00384967"/>
    <w:rsid w:val="003C17E2"/>
    <w:rsid w:val="003E4AB6"/>
    <w:rsid w:val="00403E90"/>
    <w:rsid w:val="00416A86"/>
    <w:rsid w:val="00423DE4"/>
    <w:rsid w:val="00452277"/>
    <w:rsid w:val="004708AC"/>
    <w:rsid w:val="0047688A"/>
    <w:rsid w:val="004D02ED"/>
    <w:rsid w:val="004D4719"/>
    <w:rsid w:val="004E086E"/>
    <w:rsid w:val="004E777F"/>
    <w:rsid w:val="004F0083"/>
    <w:rsid w:val="00516B21"/>
    <w:rsid w:val="00556FE4"/>
    <w:rsid w:val="005C5684"/>
    <w:rsid w:val="005D029E"/>
    <w:rsid w:val="005D0B0A"/>
    <w:rsid w:val="005D2B47"/>
    <w:rsid w:val="005D57ED"/>
    <w:rsid w:val="00605429"/>
    <w:rsid w:val="006068D4"/>
    <w:rsid w:val="00607233"/>
    <w:rsid w:val="006109F5"/>
    <w:rsid w:val="006A2514"/>
    <w:rsid w:val="006A6EE0"/>
    <w:rsid w:val="006B1778"/>
    <w:rsid w:val="006B674E"/>
    <w:rsid w:val="006E6AA5"/>
    <w:rsid w:val="007074C0"/>
    <w:rsid w:val="007123B4"/>
    <w:rsid w:val="0075756B"/>
    <w:rsid w:val="007D5C77"/>
    <w:rsid w:val="007D7826"/>
    <w:rsid w:val="007E7D8F"/>
    <w:rsid w:val="007F0840"/>
    <w:rsid w:val="007F5CE5"/>
    <w:rsid w:val="0085135F"/>
    <w:rsid w:val="00860A07"/>
    <w:rsid w:val="0086650E"/>
    <w:rsid w:val="00870BFF"/>
    <w:rsid w:val="00884301"/>
    <w:rsid w:val="00884772"/>
    <w:rsid w:val="008872A3"/>
    <w:rsid w:val="008C07BC"/>
    <w:rsid w:val="008E54B1"/>
    <w:rsid w:val="0090796A"/>
    <w:rsid w:val="00934E9A"/>
    <w:rsid w:val="00950A7B"/>
    <w:rsid w:val="009964B1"/>
    <w:rsid w:val="009A27A1"/>
    <w:rsid w:val="009D3D9F"/>
    <w:rsid w:val="00A05EF7"/>
    <w:rsid w:val="00A3509E"/>
    <w:rsid w:val="00A45EA0"/>
    <w:rsid w:val="00A618D8"/>
    <w:rsid w:val="00A7005F"/>
    <w:rsid w:val="00A81E00"/>
    <w:rsid w:val="00A8223B"/>
    <w:rsid w:val="00A92C02"/>
    <w:rsid w:val="00AA223C"/>
    <w:rsid w:val="00AB474A"/>
    <w:rsid w:val="00AE1D5B"/>
    <w:rsid w:val="00B2109E"/>
    <w:rsid w:val="00B273A3"/>
    <w:rsid w:val="00B34F86"/>
    <w:rsid w:val="00B367EA"/>
    <w:rsid w:val="00B817EC"/>
    <w:rsid w:val="00B93153"/>
    <w:rsid w:val="00BB0A6F"/>
    <w:rsid w:val="00BF0306"/>
    <w:rsid w:val="00C11322"/>
    <w:rsid w:val="00C208FD"/>
    <w:rsid w:val="00C712BB"/>
    <w:rsid w:val="00C9192D"/>
    <w:rsid w:val="00CB4FBB"/>
    <w:rsid w:val="00D03E76"/>
    <w:rsid w:val="00D246F9"/>
    <w:rsid w:val="00D44D7C"/>
    <w:rsid w:val="00D61901"/>
    <w:rsid w:val="00D74583"/>
    <w:rsid w:val="00D93544"/>
    <w:rsid w:val="00D942C5"/>
    <w:rsid w:val="00DB0572"/>
    <w:rsid w:val="00DE58EF"/>
    <w:rsid w:val="00E07BC0"/>
    <w:rsid w:val="00E31AB2"/>
    <w:rsid w:val="00E41571"/>
    <w:rsid w:val="00E45BB9"/>
    <w:rsid w:val="00E617CB"/>
    <w:rsid w:val="00E64111"/>
    <w:rsid w:val="00E7246C"/>
    <w:rsid w:val="00E81D49"/>
    <w:rsid w:val="00EA128D"/>
    <w:rsid w:val="00EA62FE"/>
    <w:rsid w:val="00EB5064"/>
    <w:rsid w:val="00F01663"/>
    <w:rsid w:val="00F079F1"/>
    <w:rsid w:val="00F4155A"/>
    <w:rsid w:val="00F52B69"/>
    <w:rsid w:val="00F8663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96232"/>
  <w15:docId w15:val="{2FCC14D1-4E08-431A-8B92-2A135030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numPr>
        <w:numId w:val="2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numPr>
        <w:ilvl w:val="1"/>
        <w:numId w:val="21"/>
      </w:numPr>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numPr>
        <w:ilvl w:val="2"/>
        <w:numId w:val="21"/>
      </w:numPr>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numPr>
        <w:ilvl w:val="7"/>
        <w:numId w:val="2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Bullets">
    <w:name w:val="Bullets"/>
    <w:basedOn w:val="Normal"/>
    <w:qFormat/>
    <w:rsid w:val="009D3D9F"/>
    <w:pPr>
      <w:spacing w:after="0" w:line="259" w:lineRule="auto"/>
      <w:ind w:left="720" w:hanging="360"/>
    </w:pPr>
    <w:rPr>
      <w:rFonts w:ascii="Calibri" w:eastAsia="Calibri" w:hAnsi="Calibri" w:cs="Times New Roman"/>
      <w:spacing w:val="0"/>
      <w:szCs w:val="22"/>
      <w:lang w:eastAsia="en-US"/>
    </w:rPr>
  </w:style>
  <w:style w:type="paragraph" w:customStyle="1" w:styleId="LastBullet">
    <w:name w:val="Last Bullet"/>
    <w:basedOn w:val="Bullets"/>
    <w:qFormat/>
    <w:rsid w:val="009D3D9F"/>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docs.live.net/2d90b6f0b2a6ed39/Documents/ADS-B%20Global%5eJ%20LLC/Grey%20Group/FTP%20Mirror/$%20AviaGlobalGroup/AGG%20Gen%20Templates/AGG%20Ltrhd%20Master%20v02%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78505-1EC6-4372-A3EB-618EDE63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AGG%20Ltrhd%20Master%20v02%2020FEB19</Template>
  <TotalTime>1272</TotalTime>
  <Pages>9</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keywords>Agreement, Rate Sheet, Contract</cp:keywords>
  <cp:lastModifiedBy>Lee Carlson</cp:lastModifiedBy>
  <cp:revision>10</cp:revision>
  <cp:lastPrinted>2020-02-18T14:42:00Z</cp:lastPrinted>
  <dcterms:created xsi:type="dcterms:W3CDTF">2020-02-18T19:51:00Z</dcterms:created>
  <dcterms:modified xsi:type="dcterms:W3CDTF">2020-02-24T19:08:00Z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