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68316" w14:textId="3731DF12" w:rsidR="003900E1" w:rsidRDefault="003900E1" w:rsidP="003900E1">
      <w:pPr>
        <w:pStyle w:val="Title"/>
        <w:jc w:val="center"/>
      </w:pPr>
      <w:r>
        <w:t>Consulting Agreement</w:t>
      </w:r>
      <w:r w:rsidR="00DC4EAC">
        <w:t xml:space="preserve"> - Amendment</w:t>
      </w:r>
    </w:p>
    <w:p w14:paraId="04AE4A87" w14:textId="78970215" w:rsidR="00C572F8" w:rsidRPr="00C572F8" w:rsidRDefault="00C572F8" w:rsidP="000B0338">
      <w:pPr>
        <w:pStyle w:val="Heading1"/>
      </w:pPr>
      <w:r>
        <w:t>Overview</w:t>
      </w:r>
    </w:p>
    <w:p w14:paraId="286FD422" w14:textId="0BF7132E" w:rsidR="00DC4EAC" w:rsidRDefault="00570664" w:rsidP="00753FE6">
      <w:r>
        <w:t>AviaGlobal Group</w:t>
      </w:r>
      <w:r w:rsidR="00DC4EAC">
        <w:t>,</w:t>
      </w:r>
      <w:r>
        <w:t xml:space="preserve"> </w:t>
      </w:r>
      <w:r w:rsidR="00E12265">
        <w:t xml:space="preserve">LLC </w:t>
      </w:r>
      <w:r w:rsidR="00DC4EAC">
        <w:t xml:space="preserve">is working to </w:t>
      </w:r>
      <w:r w:rsidR="00E12265">
        <w:t xml:space="preserve">provide </w:t>
      </w:r>
      <w:r w:rsidR="001777B2">
        <w:t xml:space="preserve">business </w:t>
      </w:r>
      <w:r w:rsidR="008430AA">
        <w:t xml:space="preserve">development, sales </w:t>
      </w:r>
      <w:r w:rsidR="001777B2">
        <w:t xml:space="preserve">assistance and </w:t>
      </w:r>
      <w:r w:rsidR="0088028B">
        <w:t>representation</w:t>
      </w:r>
      <w:r w:rsidR="007B4193">
        <w:t xml:space="preserve"> to</w:t>
      </w:r>
      <w:r w:rsidR="0088028B">
        <w:t xml:space="preserve"> </w:t>
      </w:r>
      <w:r w:rsidR="00E12265">
        <w:t>R</w:t>
      </w:r>
      <w:r w:rsidR="008E63D5">
        <w:t>.</w:t>
      </w:r>
      <w:r w:rsidR="00E12265">
        <w:t>A</w:t>
      </w:r>
      <w:r w:rsidR="008E63D5">
        <w:t>.</w:t>
      </w:r>
      <w:r w:rsidR="00E12265">
        <w:t xml:space="preserve"> Miller </w:t>
      </w:r>
      <w:r w:rsidR="008E63D5">
        <w:t xml:space="preserve">Industries, Inc. </w:t>
      </w:r>
      <w:r w:rsidR="00E12265">
        <w:t xml:space="preserve">(RAMI) </w:t>
      </w:r>
      <w:r w:rsidR="00430828">
        <w:t>for the purpose of</w:t>
      </w:r>
      <w:r w:rsidR="00E86A8F">
        <w:t xml:space="preserve"> creating and enhancing</w:t>
      </w:r>
      <w:r w:rsidR="00430828">
        <w:t xml:space="preserve"> exposure to</w:t>
      </w:r>
      <w:r w:rsidR="001777B2">
        <w:t xml:space="preserve"> </w:t>
      </w:r>
      <w:r w:rsidR="006315DC">
        <w:t>European</w:t>
      </w:r>
      <w:r w:rsidR="00D856AE">
        <w:t>-based customers of interest</w:t>
      </w:r>
      <w:r w:rsidR="00DC4EAC">
        <w:t xml:space="preserve">.  As a result of AviaGlobal Group European network, AviaGlobal Group has introduced RAMI to an acquisition candidate, </w:t>
      </w:r>
      <w:r w:rsidR="00C30E8D">
        <w:t>Becker Eléctronique SARL</w:t>
      </w:r>
      <w:r w:rsidR="00DC4EAC">
        <w:t>.</w:t>
      </w:r>
    </w:p>
    <w:p w14:paraId="7BF85611" w14:textId="1125F9EB" w:rsidR="008E26BF" w:rsidRDefault="00DC4EAC" w:rsidP="00753FE6">
      <w:r>
        <w:t>AviaGlobal Group is working to represent the interests of RAMI with principals of Becker and is confident that, should RAMI successfully consummate this acquisition, the interests of the business development activity in Europe will be enhanced.  AviaGlobal Group has provided background information, established channels of communication and is prepared to serve RAMI interests in full coordination with RAMI direction.</w:t>
      </w:r>
    </w:p>
    <w:p w14:paraId="78F17233" w14:textId="563CD54C" w:rsidR="00DC4EAC" w:rsidRDefault="00DC4EAC" w:rsidP="00753FE6">
      <w:r>
        <w:t xml:space="preserve">AviaGlobal Group is further confident that, excepting unforeseen circumstances, a RAMI </w:t>
      </w:r>
      <w:r w:rsidR="00254325">
        <w:t>acquisition</w:t>
      </w:r>
      <w:r>
        <w:t xml:space="preserve"> of the assets and operations of </w:t>
      </w:r>
      <w:r w:rsidR="00C30E8D">
        <w:t>Becker Eléctronique SARL</w:t>
      </w:r>
      <w:r w:rsidR="00254325">
        <w:t xml:space="preserve"> can be executed to the satisfaction of Becker and RAMI alike.</w:t>
      </w:r>
    </w:p>
    <w:p w14:paraId="27C59E97" w14:textId="508A4444" w:rsidR="000B0338" w:rsidRDefault="000B0338" w:rsidP="000B0338">
      <w:pPr>
        <w:pStyle w:val="Heading1"/>
      </w:pPr>
      <w:r>
        <w:t xml:space="preserve">Proposed Amendment </w:t>
      </w:r>
    </w:p>
    <w:p w14:paraId="75C2EB2B" w14:textId="5B9CC1DA" w:rsidR="00254325" w:rsidRDefault="00254325" w:rsidP="00753FE6">
      <w:r>
        <w:t>AviaGlobal Group proposes the following arrangement for the additive activity related the Becker SARL acquisition additional activity:</w:t>
      </w:r>
    </w:p>
    <w:p w14:paraId="13E07753" w14:textId="35858311" w:rsidR="00254325" w:rsidRDefault="00254325" w:rsidP="00254325">
      <w:pPr>
        <w:pStyle w:val="ListParagraph"/>
        <w:numPr>
          <w:ilvl w:val="0"/>
          <w:numId w:val="25"/>
        </w:numPr>
      </w:pPr>
      <w:r>
        <w:t>Include the additional focused acquisition assistance activity within the financial framework of the current business development agreement</w:t>
      </w:r>
      <w:r w:rsidR="0042385C">
        <w:t>.</w:t>
      </w:r>
    </w:p>
    <w:p w14:paraId="03CDE005" w14:textId="13A7C5CD" w:rsidR="00254325" w:rsidRDefault="00254325" w:rsidP="00254325">
      <w:pPr>
        <w:pStyle w:val="ListParagraph"/>
        <w:numPr>
          <w:ilvl w:val="0"/>
          <w:numId w:val="25"/>
        </w:numPr>
      </w:pPr>
      <w:r>
        <w:t xml:space="preserve">Upon completion of the acquisition of </w:t>
      </w:r>
      <w:r w:rsidR="00C30E8D">
        <w:t xml:space="preserve">Becker Eléctronique SARL </w:t>
      </w:r>
      <w:r>
        <w:t xml:space="preserve">by RAMI </w:t>
      </w:r>
      <w:r w:rsidRPr="00254325">
        <w:rPr>
          <w:highlight w:val="yellow"/>
        </w:rPr>
        <w:t>as defined as payment to Becker…</w:t>
      </w:r>
      <w:r>
        <w:t xml:space="preserve">, RAMI will pay AviaGlobal </w:t>
      </w:r>
      <w:r w:rsidRPr="00D900F3">
        <w:rPr>
          <w:highlight w:val="yellow"/>
        </w:rPr>
        <w:t xml:space="preserve">Group 1% </w:t>
      </w:r>
      <w:r w:rsidR="00D900F3" w:rsidRPr="00D900F3">
        <w:rPr>
          <w:highlight w:val="yellow"/>
        </w:rPr>
        <w:t>the first $2M, plus .75% of the next $2M plus .5% any additional sum</w:t>
      </w:r>
      <w:bookmarkStart w:id="0" w:name="_GoBack"/>
      <w:bookmarkEnd w:id="0"/>
      <w:r w:rsidR="00D900F3">
        <w:t xml:space="preserve"> </w:t>
      </w:r>
      <w:r>
        <w:t xml:space="preserve">of the agreed total gross amount paid to Becker for </w:t>
      </w:r>
      <w:r w:rsidR="00C30E8D">
        <w:t>Becker Eléctronique SARL</w:t>
      </w:r>
      <w:r>
        <w:t>.</w:t>
      </w:r>
    </w:p>
    <w:p w14:paraId="4FB64231" w14:textId="188592A3" w:rsidR="00254325" w:rsidRDefault="00254325" w:rsidP="00254325">
      <w:pPr>
        <w:pStyle w:val="ListParagraph"/>
        <w:numPr>
          <w:ilvl w:val="0"/>
          <w:numId w:val="25"/>
        </w:numPr>
      </w:pPr>
      <w:r>
        <w:t xml:space="preserve">AviaGlobal Group will offer to assign Forrest Colliver to act as interim/transitional </w:t>
      </w:r>
      <w:r w:rsidR="0042385C">
        <w:t>General Manager of the acquired facility for a mutually agreeable duration and compensation.</w:t>
      </w:r>
      <w:r>
        <w:t xml:space="preserve"> </w:t>
      </w:r>
    </w:p>
    <w:p w14:paraId="5757254B" w14:textId="4FB2BFD7" w:rsidR="0042385C" w:rsidRDefault="0042385C" w:rsidP="000B0338">
      <w:pPr>
        <w:pStyle w:val="Heading1"/>
      </w:pPr>
      <w:r>
        <w:t>Current Timeline and Activity</w:t>
      </w:r>
    </w:p>
    <w:p w14:paraId="0CFCA44A" w14:textId="77777777" w:rsidR="00C30E8D" w:rsidRDefault="0042385C" w:rsidP="00305A46">
      <w:pPr>
        <w:pStyle w:val="ListParagraph"/>
        <w:numPr>
          <w:ilvl w:val="0"/>
          <w:numId w:val="27"/>
        </w:numPr>
      </w:pPr>
      <w:r>
        <w:t xml:space="preserve">Under our "European BD" contract, AGG has made initial contacts with potential clients during meetings at the Paris Air Show, particularly with Airbus and Thales (Commercial Aerospace).  We have an open invitation to schedule follow-ups with Airbus and Thales after the summer vacation period, which I propose to align with attendance at </w:t>
      </w:r>
      <w:proofErr w:type="spellStart"/>
      <w:r>
        <w:lastRenderedPageBreak/>
        <w:t>SpeedNews</w:t>
      </w:r>
      <w:proofErr w:type="spellEnd"/>
      <w:r>
        <w:t xml:space="preserve"> </w:t>
      </w:r>
      <w:r w:rsidR="00C30E8D">
        <w:t>“</w:t>
      </w:r>
      <w:r w:rsidRPr="0042385C">
        <w:t xml:space="preserve">Commercial Aviation Industry Suppliers Conference </w:t>
      </w:r>
      <w:r w:rsidR="00C30E8D">
        <w:t>–</w:t>
      </w:r>
      <w:r w:rsidRPr="0042385C">
        <w:t xml:space="preserve"> Europe</w:t>
      </w:r>
      <w:r w:rsidR="00C30E8D">
        <w:t xml:space="preserve">” </w:t>
      </w:r>
      <w:r>
        <w:t xml:space="preserve">in Toulouse </w:t>
      </w:r>
      <w:r w:rsidR="00C30E8D">
        <w:t>September 16-18, 2019</w:t>
      </w:r>
      <w:r>
        <w:t>.</w:t>
      </w:r>
      <w:r w:rsidR="00C30E8D">
        <w:t xml:space="preserve"> </w:t>
      </w:r>
      <w:r>
        <w:t>The Thales visit would likely be Bordeaux.</w:t>
      </w:r>
    </w:p>
    <w:p w14:paraId="0EF55BC1" w14:textId="15CC71F5" w:rsidR="0042385C" w:rsidRDefault="00C30E8D" w:rsidP="00305A46">
      <w:pPr>
        <w:pStyle w:val="ListParagraph"/>
        <w:numPr>
          <w:ilvl w:val="0"/>
          <w:numId w:val="27"/>
        </w:numPr>
      </w:pPr>
      <w:r>
        <w:t xml:space="preserve">AGG has secured </w:t>
      </w:r>
      <w:r w:rsidR="0042385C">
        <w:t>an invitation to visit Airbus Helicopters (</w:t>
      </w:r>
      <w:proofErr w:type="spellStart"/>
      <w:r w:rsidR="0042385C">
        <w:t>Donauwörth</w:t>
      </w:r>
      <w:proofErr w:type="spellEnd"/>
      <w:r w:rsidR="0042385C">
        <w:t xml:space="preserve"> and/or </w:t>
      </w:r>
      <w:proofErr w:type="spellStart"/>
      <w:r w:rsidR="0042385C">
        <w:t>Marignane</w:t>
      </w:r>
      <w:proofErr w:type="spellEnd"/>
      <w:r w:rsidR="0042385C">
        <w:t>) around the same time frame.</w:t>
      </w:r>
    </w:p>
    <w:p w14:paraId="269D23A4" w14:textId="77777777" w:rsidR="00C30E8D" w:rsidRDefault="00C30E8D" w:rsidP="0042385C">
      <w:pPr>
        <w:pStyle w:val="ListParagraph"/>
        <w:numPr>
          <w:ilvl w:val="0"/>
          <w:numId w:val="27"/>
        </w:numPr>
      </w:pPr>
      <w:r>
        <w:t>AGG has</w:t>
      </w:r>
      <w:r w:rsidR="0042385C">
        <w:t xml:space="preserve"> </w:t>
      </w:r>
      <w:r>
        <w:t>prioritized</w:t>
      </w:r>
      <w:r w:rsidR="0042385C">
        <w:t xml:space="preserve"> </w:t>
      </w:r>
      <w:r>
        <w:t>European activity</w:t>
      </w:r>
      <w:r w:rsidR="0042385C">
        <w:t xml:space="preserve"> to-date for RAMI on the potential acquisition of Becker Eléctronique SARL, which opportunity AGG presented to RAMI in April at Aero Friedrichshafen.</w:t>
      </w:r>
    </w:p>
    <w:p w14:paraId="75CDB69A" w14:textId="1ACBEA4D" w:rsidR="0042385C" w:rsidRDefault="00C30E8D" w:rsidP="0042385C">
      <w:pPr>
        <w:pStyle w:val="ListParagraph"/>
        <w:numPr>
          <w:ilvl w:val="0"/>
          <w:numId w:val="27"/>
        </w:numPr>
      </w:pPr>
      <w:r>
        <w:t>On behalf of RAMI, AGG has</w:t>
      </w:r>
      <w:r w:rsidR="0042385C">
        <w:t xml:space="preserve"> </w:t>
      </w:r>
      <w:r>
        <w:t>organized</w:t>
      </w:r>
      <w:r w:rsidR="0042385C">
        <w:t xml:space="preserve"> visits at Becker Germany and Becker France, met with Becker principals at EBACE and the Paris Air Show (Jochen </w:t>
      </w:r>
      <w:proofErr w:type="spellStart"/>
      <w:r w:rsidR="0042385C">
        <w:t>Venrath</w:t>
      </w:r>
      <w:proofErr w:type="spellEnd"/>
      <w:r w:rsidR="0042385C">
        <w:t>, Roland Becker), and coordinated the supply of financial (attached) and technical information from Becker to RAMI over the past two months.</w:t>
      </w:r>
    </w:p>
    <w:p w14:paraId="6FE33AB0" w14:textId="105E510A" w:rsidR="0042385C" w:rsidRDefault="0042385C" w:rsidP="0042385C">
      <w:pPr>
        <w:pStyle w:val="ListParagraph"/>
        <w:numPr>
          <w:ilvl w:val="0"/>
          <w:numId w:val="27"/>
        </w:numPr>
      </w:pPr>
      <w:r>
        <w:t xml:space="preserve">Following a successful visit to Becker in late June, RAMI (Rob Payne) has informed us that they are interested in preparing and presenting an offer to the Becker Swiss holding company for acquisition of the French subsidiary.  Accordingly, </w:t>
      </w:r>
      <w:r w:rsidR="00C30E8D">
        <w:t>Forrest Colliver has</w:t>
      </w:r>
      <w:r>
        <w:t xml:space="preserve"> informed Becker formally of this interest</w:t>
      </w:r>
      <w:r w:rsidR="00C30E8D">
        <w:t>.</w:t>
      </w:r>
    </w:p>
    <w:p w14:paraId="51597F6B" w14:textId="731EB0F4" w:rsidR="00C30E8D" w:rsidRDefault="00C30E8D" w:rsidP="000B0338">
      <w:pPr>
        <w:pStyle w:val="Heading1"/>
      </w:pPr>
      <w:r>
        <w:t>Next Steps</w:t>
      </w:r>
    </w:p>
    <w:p w14:paraId="7B4F5ECE" w14:textId="1EF18DF6" w:rsidR="0042385C" w:rsidRDefault="000B0338" w:rsidP="0042385C">
      <w:r>
        <w:t>As part of the commitment by AGG to helping RAMI successfully acquire Becker Eléctronique SARL, AGG</w:t>
      </w:r>
      <w:r w:rsidR="0042385C">
        <w:t xml:space="preserve"> propose</w:t>
      </w:r>
      <w:r>
        <w:t xml:space="preserve">s the following timeline </w:t>
      </w:r>
      <w:r w:rsidR="0042385C">
        <w:t xml:space="preserve">to </w:t>
      </w:r>
      <w:r>
        <w:t xml:space="preserve">support and </w:t>
      </w:r>
      <w:r w:rsidR="0042385C">
        <w:t xml:space="preserve">offer </w:t>
      </w:r>
      <w:r>
        <w:t xml:space="preserve">and </w:t>
      </w:r>
      <w:r w:rsidR="00C30E8D">
        <w:t>negotiation</w:t>
      </w:r>
      <w:r w:rsidR="0042385C">
        <w:t>:</w:t>
      </w:r>
    </w:p>
    <w:p w14:paraId="2EF50231" w14:textId="0FBCEF79" w:rsidR="0042385C" w:rsidRDefault="0042385C" w:rsidP="00C30E8D">
      <w:pPr>
        <w:pStyle w:val="ListParagraph"/>
        <w:numPr>
          <w:ilvl w:val="0"/>
          <w:numId w:val="32"/>
        </w:numPr>
        <w:contextualSpacing w:val="0"/>
      </w:pPr>
      <w:r>
        <w:t>The offer preparation timetable could be as follows:</w:t>
      </w:r>
    </w:p>
    <w:p w14:paraId="0861E74C" w14:textId="3CFE4973" w:rsidR="0042385C" w:rsidRDefault="0042385C" w:rsidP="00C30E8D">
      <w:pPr>
        <w:pStyle w:val="ListParagraph"/>
        <w:numPr>
          <w:ilvl w:val="1"/>
          <w:numId w:val="32"/>
        </w:numPr>
        <w:contextualSpacing w:val="0"/>
      </w:pPr>
      <w:r>
        <w:t>Weeks 28 - 29 (this week and next week): RAMI initial preparation of offer scope and content.</w:t>
      </w:r>
    </w:p>
    <w:p w14:paraId="2EF30BC1" w14:textId="0ADF60AC" w:rsidR="0042385C" w:rsidRDefault="0042385C" w:rsidP="00C30E8D">
      <w:pPr>
        <w:pStyle w:val="ListParagraph"/>
        <w:numPr>
          <w:ilvl w:val="1"/>
          <w:numId w:val="32"/>
        </w:numPr>
        <w:contextualSpacing w:val="0"/>
      </w:pPr>
      <w:r>
        <w:t xml:space="preserve">Weeks 30 - 31 (22 July - 2 August): Opportunity for direct discussions with </w:t>
      </w:r>
      <w:proofErr w:type="spellStart"/>
      <w:r>
        <w:t>Venrath</w:t>
      </w:r>
      <w:proofErr w:type="spellEnd"/>
      <w:r>
        <w:t>/</w:t>
      </w:r>
      <w:proofErr w:type="spellStart"/>
      <w:r>
        <w:t>Bolli</w:t>
      </w:r>
      <w:proofErr w:type="spellEnd"/>
      <w:r>
        <w:t xml:space="preserve"> to refine offer, where </w:t>
      </w:r>
      <w:r w:rsidR="00C30E8D">
        <w:t>Forrest Colliver</w:t>
      </w:r>
      <w:r>
        <w:t xml:space="preserve"> could participate in person at </w:t>
      </w:r>
      <w:proofErr w:type="spellStart"/>
      <w:r>
        <w:t>Rheinmünster</w:t>
      </w:r>
      <w:proofErr w:type="spellEnd"/>
      <w:r>
        <w:t xml:space="preserve"> as needed, with RAMI present or on video conference as desired.</w:t>
      </w:r>
    </w:p>
    <w:p w14:paraId="3D16A6FB" w14:textId="708EB825" w:rsidR="0042385C" w:rsidRDefault="0042385C" w:rsidP="00C30E8D">
      <w:pPr>
        <w:pStyle w:val="ListParagraph"/>
        <w:numPr>
          <w:ilvl w:val="0"/>
          <w:numId w:val="32"/>
        </w:numPr>
        <w:contextualSpacing w:val="0"/>
      </w:pPr>
      <w:r>
        <w:t xml:space="preserve">The offer could then be </w:t>
      </w:r>
      <w:r w:rsidR="00C30E8D">
        <w:t>finalized</w:t>
      </w:r>
      <w:r>
        <w:t xml:space="preserve"> and submitted during August, and negotiations launched end August or beginning September.  </w:t>
      </w:r>
      <w:r w:rsidR="00C30E8D">
        <w:t xml:space="preserve">Forrest Colliver </w:t>
      </w:r>
      <w:r>
        <w:t xml:space="preserve">will be in Chamonix during the period 3 - 24 August, but could conceivably travel to </w:t>
      </w:r>
      <w:proofErr w:type="spellStart"/>
      <w:r>
        <w:t>Rheinmünster</w:t>
      </w:r>
      <w:proofErr w:type="spellEnd"/>
      <w:r>
        <w:t xml:space="preserve"> for a meeting if necessary.  In any case</w:t>
      </w:r>
      <w:r w:rsidR="00C30E8D">
        <w:t>, Forrest Colliver</w:t>
      </w:r>
      <w:r>
        <w:t xml:space="preserve"> can work during this period remotely.</w:t>
      </w:r>
    </w:p>
    <w:p w14:paraId="26756963" w14:textId="77777777" w:rsidR="00C30E8D" w:rsidRDefault="0042385C" w:rsidP="00C30E8D">
      <w:pPr>
        <w:pStyle w:val="ListParagraph"/>
        <w:numPr>
          <w:ilvl w:val="0"/>
          <w:numId w:val="32"/>
        </w:numPr>
        <w:contextualSpacing w:val="0"/>
      </w:pPr>
      <w:r>
        <w:t xml:space="preserve">If things look promising by end of August with a credible offer on the table supported by </w:t>
      </w:r>
      <w:proofErr w:type="spellStart"/>
      <w:r>
        <w:t>Venrath</w:t>
      </w:r>
      <w:proofErr w:type="spellEnd"/>
      <w:r>
        <w:t>/</w:t>
      </w:r>
      <w:proofErr w:type="spellStart"/>
      <w:r>
        <w:t>Bolli</w:t>
      </w:r>
      <w:proofErr w:type="spellEnd"/>
      <w:r>
        <w:t xml:space="preserve">, then a face to face with Roland and Ali could occur during September.  </w:t>
      </w:r>
    </w:p>
    <w:p w14:paraId="760B5FF8" w14:textId="14B89873" w:rsidR="0042385C" w:rsidRPr="0042385C" w:rsidRDefault="0042385C" w:rsidP="00C30E8D">
      <w:pPr>
        <w:pStyle w:val="ListParagraph"/>
        <w:numPr>
          <w:ilvl w:val="0"/>
          <w:numId w:val="32"/>
        </w:numPr>
        <w:contextualSpacing w:val="0"/>
      </w:pPr>
      <w:r>
        <w:t>Also</w:t>
      </w:r>
      <w:r w:rsidR="00C30E8D">
        <w:t>,</w:t>
      </w:r>
      <w:r>
        <w:t xml:space="preserve"> for information, </w:t>
      </w:r>
      <w:r w:rsidR="00C30E8D">
        <w:t xml:space="preserve">Forrest </w:t>
      </w:r>
      <w:proofErr w:type="spellStart"/>
      <w:r w:rsidR="00C30E8D">
        <w:t>Colliver’s</w:t>
      </w:r>
      <w:proofErr w:type="spellEnd"/>
      <w:r>
        <w:t xml:space="preserve"> current plan is to be at </w:t>
      </w:r>
      <w:proofErr w:type="spellStart"/>
      <w:r w:rsidR="00C30E8D" w:rsidRPr="00C30E8D">
        <w:t>Defence</w:t>
      </w:r>
      <w:proofErr w:type="spellEnd"/>
      <w:r w:rsidR="00C30E8D" w:rsidRPr="00C30E8D">
        <w:t xml:space="preserve"> &amp; Security Equipment International </w:t>
      </w:r>
      <w:r w:rsidR="00C30E8D">
        <w:t xml:space="preserve">(DSEI) </w:t>
      </w:r>
      <w:r>
        <w:t xml:space="preserve">in London during week 37 (9 September) and at </w:t>
      </w:r>
      <w:proofErr w:type="spellStart"/>
      <w:r>
        <w:t>SpeedNews</w:t>
      </w:r>
      <w:proofErr w:type="spellEnd"/>
      <w:r>
        <w:t xml:space="preserve"> in Toulouse during week 38 (16 September), with a potential </w:t>
      </w:r>
      <w:r w:rsidR="00C30E8D">
        <w:t>follow-up</w:t>
      </w:r>
      <w:r>
        <w:t xml:space="preserve"> </w:t>
      </w:r>
      <w:r>
        <w:lastRenderedPageBreak/>
        <w:t xml:space="preserve">meeting at Thales in Bordeaux during that week as well.  </w:t>
      </w:r>
      <w:r w:rsidR="00C30E8D">
        <w:t xml:space="preserve">Forrest Colliver will be </w:t>
      </w:r>
      <w:r>
        <w:t>fully clear for travel during weeks 35 and 36, and from week 39 through 41.</w:t>
      </w:r>
    </w:p>
    <w:p w14:paraId="4C622646" w14:textId="1A602B4F" w:rsidR="0042594D" w:rsidRDefault="0042594D" w:rsidP="00F91FF3">
      <w:pPr>
        <w:pStyle w:val="Heading2"/>
      </w:pPr>
      <w:bookmarkStart w:id="1" w:name="_Hlk4055327"/>
      <w:r>
        <w:t>Client:</w:t>
      </w:r>
      <w:r w:rsidR="00FB2397">
        <w:t xml:space="preserve"> R.A. Miller Industries, Inc.</w:t>
      </w:r>
    </w:p>
    <w:p w14:paraId="0D6F1B6B" w14:textId="77777777" w:rsidR="0042594D" w:rsidRDefault="0042594D" w:rsidP="00F91FF3">
      <w:pPr>
        <w:keepNext/>
        <w:keepLines/>
        <w:ind w:firstLine="720"/>
        <w:rPr>
          <w:rFonts w:eastAsiaTheme="majorEastAsia"/>
        </w:rPr>
      </w:pPr>
    </w:p>
    <w:p w14:paraId="54EBB0F5" w14:textId="0C861A55" w:rsidR="00360186" w:rsidRPr="003900E1" w:rsidRDefault="00360186" w:rsidP="00360186">
      <w:pPr>
        <w:keepNext/>
        <w:keepLines/>
        <w:ind w:firstLine="720"/>
        <w:rPr>
          <w:rFonts w:eastAsiaTheme="majorEastAsia"/>
        </w:rPr>
      </w:pPr>
      <w:r>
        <w:rPr>
          <w:rFonts w:eastAsiaTheme="majorEastAsia"/>
        </w:rPr>
        <w:tab/>
      </w:r>
      <w:r w:rsidRPr="003900E1">
        <w:rPr>
          <w:rFonts w:eastAsiaTheme="majorEastAsia"/>
        </w:rPr>
        <w:t>____________________________</w:t>
      </w:r>
      <w:r>
        <w:rPr>
          <w:rFonts w:eastAsiaTheme="majorEastAsia"/>
        </w:rPr>
        <w:t xml:space="preserve"> Signed</w:t>
      </w:r>
    </w:p>
    <w:p w14:paraId="70F077EC" w14:textId="77777777" w:rsidR="00360186" w:rsidRDefault="00360186" w:rsidP="00360186">
      <w:r>
        <w:tab/>
      </w:r>
      <w:r>
        <w:tab/>
        <w:t>____________________________ Name</w:t>
      </w:r>
    </w:p>
    <w:p w14:paraId="54359F88" w14:textId="77777777" w:rsidR="00360186" w:rsidRDefault="00360186" w:rsidP="00360186">
      <w:r>
        <w:tab/>
      </w:r>
      <w:r>
        <w:tab/>
        <w:t>____________________________ Position</w:t>
      </w:r>
    </w:p>
    <w:p w14:paraId="2835F58E" w14:textId="77777777" w:rsidR="00360186" w:rsidRPr="00CB4CDA" w:rsidRDefault="00360186" w:rsidP="00360186">
      <w:r>
        <w:tab/>
      </w:r>
      <w:r>
        <w:tab/>
        <w:t>____________________________ Date</w:t>
      </w:r>
    </w:p>
    <w:p w14:paraId="1ED11301" w14:textId="77777777" w:rsidR="0042594D" w:rsidRDefault="0042594D" w:rsidP="00F91FF3">
      <w:pPr>
        <w:pStyle w:val="Heading2"/>
      </w:pPr>
    </w:p>
    <w:p w14:paraId="53DAE4FD" w14:textId="55D2DEBC" w:rsidR="0042594D" w:rsidRDefault="0042594D" w:rsidP="00F91FF3">
      <w:pPr>
        <w:pStyle w:val="Heading2"/>
      </w:pPr>
      <w:r>
        <w:t xml:space="preserve">Consultant: </w:t>
      </w:r>
      <w:r w:rsidR="003900E1" w:rsidRPr="003900E1">
        <w:t>AviaGlobal Group LLC</w:t>
      </w:r>
    </w:p>
    <w:p w14:paraId="6E87160F" w14:textId="77777777" w:rsidR="0042594D" w:rsidRDefault="0042594D" w:rsidP="00F91FF3">
      <w:pPr>
        <w:keepNext/>
        <w:keepLines/>
        <w:ind w:firstLine="720"/>
        <w:rPr>
          <w:rFonts w:eastAsiaTheme="majorEastAsia"/>
        </w:rPr>
      </w:pPr>
    </w:p>
    <w:p w14:paraId="3D8A482F" w14:textId="0FACE61B" w:rsidR="00360186" w:rsidRPr="003900E1" w:rsidRDefault="00360186" w:rsidP="00360186">
      <w:pPr>
        <w:keepNext/>
        <w:keepLines/>
        <w:ind w:firstLine="720"/>
        <w:rPr>
          <w:rFonts w:eastAsiaTheme="majorEastAsia"/>
        </w:rPr>
      </w:pPr>
      <w:r>
        <w:rPr>
          <w:rFonts w:eastAsiaTheme="majorEastAsia"/>
        </w:rPr>
        <w:tab/>
      </w:r>
      <w:r w:rsidRPr="003900E1">
        <w:rPr>
          <w:rFonts w:eastAsiaTheme="majorEastAsia"/>
        </w:rPr>
        <w:t>____________________________</w:t>
      </w:r>
      <w:r>
        <w:rPr>
          <w:rFonts w:eastAsiaTheme="majorEastAsia"/>
        </w:rPr>
        <w:t xml:space="preserve"> Signed</w:t>
      </w:r>
    </w:p>
    <w:p w14:paraId="7CFFFAA1" w14:textId="77777777" w:rsidR="00360186" w:rsidRDefault="00360186" w:rsidP="00360186">
      <w:r>
        <w:tab/>
      </w:r>
      <w:r>
        <w:tab/>
        <w:t>____________________________ Name</w:t>
      </w:r>
    </w:p>
    <w:p w14:paraId="033EDE3D" w14:textId="77777777" w:rsidR="00360186" w:rsidRDefault="00360186" w:rsidP="00360186">
      <w:r>
        <w:tab/>
      </w:r>
      <w:r>
        <w:tab/>
        <w:t>____________________________ Position</w:t>
      </w:r>
    </w:p>
    <w:p w14:paraId="078A6642" w14:textId="51A0450E" w:rsidR="00C47823" w:rsidRDefault="00360186" w:rsidP="00360186">
      <w:pPr>
        <w:rPr>
          <w:rFonts w:eastAsiaTheme="majorEastAsia"/>
        </w:rPr>
      </w:pPr>
      <w:r>
        <w:tab/>
      </w:r>
      <w:r>
        <w:tab/>
        <w:t>____________________________ Date</w:t>
      </w:r>
      <w:r w:rsidR="00C47823">
        <w:rPr>
          <w:rFonts w:eastAsiaTheme="majorEastAsia"/>
        </w:rPr>
        <w:br w:type="page"/>
      </w:r>
    </w:p>
    <w:p w14:paraId="093EDD7D" w14:textId="68DA8841" w:rsidR="00C47823" w:rsidRDefault="00C47823" w:rsidP="00CC1396">
      <w:pPr>
        <w:pStyle w:val="Heading1"/>
      </w:pPr>
      <w:r>
        <w:lastRenderedPageBreak/>
        <w:t>Attachment: Rate Sheet</w:t>
      </w:r>
    </w:p>
    <w:p w14:paraId="7C91891B" w14:textId="77777777" w:rsidR="00654BCC" w:rsidRPr="00CA356C" w:rsidRDefault="00654BCC" w:rsidP="00D20E6E">
      <w:pPr>
        <w:pStyle w:val="Heading2"/>
      </w:pPr>
      <w:r>
        <w:t xml:space="preserve">2019 </w:t>
      </w:r>
      <w:r w:rsidRPr="00CA356C">
        <w:t>Rate Sheet</w:t>
      </w:r>
      <w:r>
        <w:t>, as applicable and, or modified by consulting agreements</w:t>
      </w:r>
    </w:p>
    <w:p w14:paraId="4B5DD659" w14:textId="77777777" w:rsidR="00C47823" w:rsidRDefault="00C47823" w:rsidP="00C47823">
      <w:pPr>
        <w:tabs>
          <w:tab w:val="left" w:pos="3240"/>
          <w:tab w:val="left" w:pos="3690"/>
        </w:tabs>
        <w:spacing w:after="60"/>
        <w:ind w:left="3240" w:hanging="3240"/>
        <w:rPr>
          <w:b/>
        </w:rPr>
      </w:pPr>
      <w:r w:rsidRPr="00CA356C">
        <w:rPr>
          <w:b/>
        </w:rPr>
        <w:t>Fees:</w:t>
      </w:r>
      <w:r>
        <w:rPr>
          <w:b/>
        </w:rPr>
        <w:t xml:space="preserve"> (based on principle location of services)</w:t>
      </w:r>
    </w:p>
    <w:p w14:paraId="460E4EB2" w14:textId="77777777" w:rsidR="00CC1396" w:rsidRDefault="00C47823" w:rsidP="00CC1396">
      <w:pPr>
        <w:spacing w:after="60"/>
        <w:ind w:left="270"/>
        <w:rPr>
          <w:b/>
        </w:rPr>
      </w:pPr>
      <w:r>
        <w:rPr>
          <w:b/>
        </w:rPr>
        <w:t xml:space="preserve">Activities beyond quoted retainer </w:t>
      </w:r>
      <w:r w:rsidRPr="00CA356C">
        <w:rPr>
          <w:b/>
        </w:rPr>
        <w:t>Services: (exclusive of expenses)</w:t>
      </w:r>
    </w:p>
    <w:p w14:paraId="617715F1" w14:textId="1A2287AD" w:rsidR="00C47823" w:rsidRPr="00CC1396" w:rsidRDefault="00CC1396" w:rsidP="00CC1396">
      <w:pPr>
        <w:spacing w:after="60"/>
        <w:ind w:left="270"/>
        <w:rPr>
          <w:i/>
        </w:rPr>
      </w:pPr>
      <w:r w:rsidRPr="00CC1396">
        <w:rPr>
          <w:i/>
        </w:rPr>
        <w:t xml:space="preserve">Coordinated and pre-approved </w:t>
      </w:r>
      <w:r w:rsidR="00C47823" w:rsidRPr="00CC1396">
        <w:rPr>
          <w:i/>
        </w:rPr>
        <w:t>time and material:</w:t>
      </w:r>
    </w:p>
    <w:p w14:paraId="3091AE32" w14:textId="77777777" w:rsidR="00C47823" w:rsidRPr="00CA356C" w:rsidRDefault="00C47823" w:rsidP="00C47823">
      <w:pPr>
        <w:tabs>
          <w:tab w:val="left" w:pos="3240"/>
          <w:tab w:val="left" w:pos="3690"/>
        </w:tabs>
        <w:spacing w:after="60"/>
        <w:ind w:left="3690" w:hanging="2970"/>
        <w:rPr>
          <w:b/>
        </w:rPr>
      </w:pPr>
      <w:r>
        <w:rPr>
          <w:b/>
        </w:rPr>
        <w:t>North America and Europe</w:t>
      </w:r>
    </w:p>
    <w:p w14:paraId="5FD4805D" w14:textId="77777777" w:rsidR="00C47823" w:rsidRPr="00CA356C" w:rsidRDefault="00C47823" w:rsidP="00C47823">
      <w:pPr>
        <w:tabs>
          <w:tab w:val="left" w:pos="3600"/>
        </w:tabs>
        <w:spacing w:after="60"/>
        <w:ind w:left="4500" w:hanging="3060"/>
      </w:pPr>
      <w:r>
        <w:t xml:space="preserve">Off-Site </w:t>
      </w:r>
      <w:r w:rsidRPr="00CA356C">
        <w:t>Daily</w:t>
      </w:r>
      <w:r>
        <w:t xml:space="preserve"> Travel</w:t>
      </w:r>
      <w:r w:rsidRPr="00CA356C">
        <w:t>:</w:t>
      </w:r>
      <w:r w:rsidRPr="00CA356C">
        <w:tab/>
        <w:t>$1,000 / day</w:t>
      </w:r>
      <w:r>
        <w:t xml:space="preserve"> / principal</w:t>
      </w:r>
    </w:p>
    <w:p w14:paraId="764D6592" w14:textId="77777777" w:rsidR="00C47823" w:rsidRPr="00CA356C" w:rsidRDefault="00C47823" w:rsidP="00C47823">
      <w:pPr>
        <w:tabs>
          <w:tab w:val="left" w:pos="3600"/>
        </w:tabs>
        <w:spacing w:after="60"/>
        <w:ind w:left="4500" w:hanging="3060"/>
      </w:pPr>
      <w:r w:rsidRPr="00CA356C">
        <w:t>Convention Booth:</w:t>
      </w:r>
      <w:r w:rsidRPr="00CA356C">
        <w:tab/>
        <w:t>$1,000 / day</w:t>
      </w:r>
      <w:r>
        <w:t xml:space="preserve"> / principal</w:t>
      </w:r>
    </w:p>
    <w:p w14:paraId="123E8090" w14:textId="77777777" w:rsidR="00C47823" w:rsidRPr="00CA356C" w:rsidRDefault="00C47823" w:rsidP="00C47823">
      <w:pPr>
        <w:tabs>
          <w:tab w:val="left" w:pos="3240"/>
          <w:tab w:val="left" w:pos="3690"/>
        </w:tabs>
        <w:spacing w:after="60"/>
        <w:ind w:left="3690" w:hanging="2970"/>
        <w:rPr>
          <w:b/>
        </w:rPr>
      </w:pPr>
      <w:r>
        <w:rPr>
          <w:b/>
        </w:rPr>
        <w:t>ROW:</w:t>
      </w:r>
    </w:p>
    <w:p w14:paraId="02D6C4CC" w14:textId="77777777" w:rsidR="00C47823" w:rsidRPr="00CA356C" w:rsidRDefault="00C47823" w:rsidP="00C47823">
      <w:pPr>
        <w:tabs>
          <w:tab w:val="left" w:pos="3600"/>
        </w:tabs>
        <w:spacing w:after="60"/>
        <w:ind w:left="4050" w:hanging="3060"/>
      </w:pPr>
      <w:r>
        <w:t>Custom quotation in USD</w:t>
      </w:r>
    </w:p>
    <w:p w14:paraId="0448673B" w14:textId="77777777" w:rsidR="00C47823" w:rsidRPr="00CA356C" w:rsidRDefault="00C47823" w:rsidP="00C47823">
      <w:pPr>
        <w:tabs>
          <w:tab w:val="left" w:pos="3240"/>
          <w:tab w:val="left" w:pos="3690"/>
        </w:tabs>
        <w:spacing w:after="60"/>
        <w:ind w:left="3240" w:hanging="3240"/>
        <w:rPr>
          <w:b/>
        </w:rPr>
      </w:pPr>
      <w:r w:rsidRPr="00CA356C">
        <w:rPr>
          <w:b/>
        </w:rPr>
        <w:t>Expenses:</w:t>
      </w:r>
    </w:p>
    <w:p w14:paraId="68AD00D9" w14:textId="77777777" w:rsidR="00C47823" w:rsidRPr="00760B30" w:rsidRDefault="00C47823" w:rsidP="00C47823">
      <w:pPr>
        <w:spacing w:after="60"/>
        <w:ind w:left="270"/>
        <w:rPr>
          <w:i/>
        </w:rPr>
      </w:pPr>
      <w:r w:rsidRPr="00760B30">
        <w:rPr>
          <w:i/>
        </w:rPr>
        <w:t>AviaGlobal Group will make Reasonable efforts to secure competitive air fare</w:t>
      </w:r>
      <w:r>
        <w:rPr>
          <w:i/>
        </w:rPr>
        <w:t>, lodging, ground transportation and incidentals:</w:t>
      </w:r>
    </w:p>
    <w:p w14:paraId="5006816E" w14:textId="77777777" w:rsidR="00C47823" w:rsidRDefault="00C47823" w:rsidP="00C47823">
      <w:pPr>
        <w:tabs>
          <w:tab w:val="left" w:pos="3240"/>
          <w:tab w:val="left" w:pos="3690"/>
        </w:tabs>
        <w:spacing w:after="60"/>
        <w:ind w:left="3240" w:hanging="2970"/>
        <w:rPr>
          <w:b/>
        </w:rPr>
      </w:pPr>
      <w:r w:rsidRPr="00CA356C">
        <w:rPr>
          <w:b/>
        </w:rPr>
        <w:t>Travel (</w:t>
      </w:r>
      <w:r>
        <w:rPr>
          <w:b/>
        </w:rPr>
        <w:t xml:space="preserve">AviaGlobal Group </w:t>
      </w:r>
      <w:r w:rsidRPr="00CA356C">
        <w:rPr>
          <w:b/>
        </w:rPr>
        <w:t>LLC will arrange and bill</w:t>
      </w:r>
      <w:r>
        <w:rPr>
          <w:b/>
        </w:rPr>
        <w:t xml:space="preserve"> or </w:t>
      </w:r>
      <w:r w:rsidRPr="00CA356C">
        <w:rPr>
          <w:b/>
        </w:rPr>
        <w:t>Client pre-pay and arrange):</w:t>
      </w:r>
    </w:p>
    <w:p w14:paraId="24A02624" w14:textId="77777777" w:rsidR="00C47823" w:rsidRPr="00CA356C" w:rsidRDefault="00C47823" w:rsidP="00C47823">
      <w:pPr>
        <w:tabs>
          <w:tab w:val="left" w:pos="3600"/>
        </w:tabs>
        <w:spacing w:after="60"/>
        <w:ind w:left="3600" w:hanging="3060"/>
      </w:pPr>
      <w:r w:rsidRPr="00CA356C">
        <w:t>Domestic air travel:</w:t>
      </w:r>
      <w:r w:rsidRPr="00CA356C">
        <w:tab/>
        <w:t>Actuals (</w:t>
      </w:r>
      <w:r>
        <w:t>“Coach+, Economy Plus, Premium Economy”</w:t>
      </w:r>
      <w:r w:rsidRPr="00CA356C">
        <w:t xml:space="preserve"> seating</w:t>
      </w:r>
      <w:r>
        <w:t>)</w:t>
      </w:r>
    </w:p>
    <w:p w14:paraId="2EE3EA00" w14:textId="77777777" w:rsidR="00C47823" w:rsidRPr="00CA356C" w:rsidRDefault="00C47823" w:rsidP="00C47823">
      <w:pPr>
        <w:tabs>
          <w:tab w:val="left" w:pos="3600"/>
        </w:tabs>
        <w:spacing w:after="60"/>
        <w:ind w:left="3600" w:hanging="3060"/>
      </w:pPr>
      <w:r w:rsidRPr="00CA356C">
        <w:t>International air travel:</w:t>
      </w:r>
      <w:r w:rsidRPr="00CA356C">
        <w:tab/>
        <w:t>Actuals (Business class &gt; 8 hrs total flight time)</w:t>
      </w:r>
    </w:p>
    <w:p w14:paraId="7894E14E" w14:textId="77777777" w:rsidR="00C47823" w:rsidRPr="00CA356C" w:rsidRDefault="00C47823" w:rsidP="00C47823">
      <w:pPr>
        <w:tabs>
          <w:tab w:val="left" w:pos="3600"/>
        </w:tabs>
        <w:spacing w:after="60"/>
        <w:ind w:left="3600" w:hanging="3060"/>
      </w:pPr>
      <w:r w:rsidRPr="00CA356C">
        <w:t>Rental Car:</w:t>
      </w:r>
      <w:r w:rsidRPr="00CA356C">
        <w:tab/>
      </w:r>
      <w:r>
        <w:t xml:space="preserve">Actuals, </w:t>
      </w:r>
      <w:r w:rsidRPr="00CA356C">
        <w:t>Intermediate</w:t>
      </w:r>
    </w:p>
    <w:p w14:paraId="02946F57" w14:textId="77777777" w:rsidR="00C47823" w:rsidRPr="00CA356C" w:rsidRDefault="00C47823" w:rsidP="00C47823">
      <w:pPr>
        <w:tabs>
          <w:tab w:val="left" w:pos="3600"/>
        </w:tabs>
        <w:spacing w:after="60"/>
        <w:ind w:left="3600" w:hanging="3060"/>
      </w:pPr>
      <w:r w:rsidRPr="00CA356C">
        <w:t>Tolls &amp; Parking:</w:t>
      </w:r>
      <w:r w:rsidRPr="00CA356C">
        <w:tab/>
        <w:t>Actuals</w:t>
      </w:r>
    </w:p>
    <w:p w14:paraId="138015C7" w14:textId="6F18E682" w:rsidR="00C47823" w:rsidRPr="00B6464E" w:rsidRDefault="00C47823" w:rsidP="00C47823">
      <w:pPr>
        <w:tabs>
          <w:tab w:val="left" w:pos="3600"/>
        </w:tabs>
        <w:spacing w:after="60"/>
        <w:ind w:left="3600" w:hanging="3060"/>
      </w:pPr>
      <w:r>
        <w:t>Ground transportation</w:t>
      </w:r>
      <w:r w:rsidRPr="00CA356C">
        <w:t>:</w:t>
      </w:r>
      <w:r w:rsidRPr="00CA356C">
        <w:tab/>
      </w:r>
      <w:r>
        <w:t xml:space="preserve">Actuals – </w:t>
      </w:r>
      <w:r w:rsidR="00EC4566">
        <w:t>Taxi</w:t>
      </w:r>
      <w:r w:rsidRPr="00CA356C">
        <w:t>, train, bus</w:t>
      </w:r>
      <w:r>
        <w:t xml:space="preserve">, boat, ferry and </w:t>
      </w:r>
      <w:r w:rsidRPr="00B6464E">
        <w:t xml:space="preserve">personal vehicle </w:t>
      </w:r>
      <w:r>
        <w:t xml:space="preserve">$.75 / </w:t>
      </w:r>
      <w:r w:rsidRPr="00B6464E">
        <w:t>mile</w:t>
      </w:r>
    </w:p>
    <w:p w14:paraId="33D03D7A" w14:textId="77777777" w:rsidR="00C47823" w:rsidRDefault="00C47823" w:rsidP="00C47823">
      <w:pPr>
        <w:tabs>
          <w:tab w:val="left" w:pos="3600"/>
        </w:tabs>
        <w:spacing w:after="60"/>
        <w:ind w:left="3600" w:hanging="3060"/>
      </w:pPr>
      <w:r w:rsidRPr="00CA356C">
        <w:t>Lodging:</w:t>
      </w:r>
      <w:r w:rsidRPr="00CA356C">
        <w:tab/>
      </w:r>
      <w:r>
        <w:t>A</w:t>
      </w:r>
      <w:r w:rsidRPr="00CA356C">
        <w:t>ctuals</w:t>
      </w:r>
    </w:p>
    <w:p w14:paraId="56D3350E" w14:textId="77777777" w:rsidR="00C47823" w:rsidRPr="009A2910" w:rsidRDefault="00C47823" w:rsidP="00C47823">
      <w:pPr>
        <w:keepNext/>
        <w:tabs>
          <w:tab w:val="left" w:pos="3240"/>
          <w:tab w:val="left" w:pos="3690"/>
        </w:tabs>
        <w:spacing w:after="60"/>
        <w:ind w:left="3240" w:hanging="2966"/>
        <w:rPr>
          <w:b/>
        </w:rPr>
      </w:pPr>
      <w:r w:rsidRPr="009A2910">
        <w:rPr>
          <w:b/>
        </w:rPr>
        <w:t>Meals, Entertainment and Incidentals:</w:t>
      </w:r>
    </w:p>
    <w:p w14:paraId="7FA73BB7" w14:textId="77777777" w:rsidR="00C47823" w:rsidRDefault="00C47823" w:rsidP="00C47823">
      <w:pPr>
        <w:tabs>
          <w:tab w:val="left" w:pos="3600"/>
        </w:tabs>
        <w:spacing w:after="60"/>
        <w:ind w:left="3600" w:hanging="3060"/>
      </w:pPr>
      <w:r w:rsidRPr="00CA356C">
        <w:t>Meals &amp; Incidentals:</w:t>
      </w:r>
      <w:r w:rsidRPr="00CA356C">
        <w:tab/>
      </w:r>
      <w:r>
        <w:t>Actuals or as applicable, GSA Rates</w:t>
      </w:r>
    </w:p>
    <w:p w14:paraId="4DAACF52" w14:textId="77777777" w:rsidR="00C47823" w:rsidRPr="00CA356C" w:rsidRDefault="00C47823" w:rsidP="00C47823">
      <w:pPr>
        <w:tabs>
          <w:tab w:val="left" w:pos="3600"/>
        </w:tabs>
        <w:spacing w:after="60"/>
        <w:ind w:left="3600" w:hanging="3060"/>
      </w:pPr>
      <w:r w:rsidRPr="00CA356C">
        <w:t>Entertainment:</w:t>
      </w:r>
      <w:r w:rsidRPr="00CA356C">
        <w:tab/>
        <w:t>Actuals, preapproved</w:t>
      </w:r>
      <w:r>
        <w:t xml:space="preserve"> by client</w:t>
      </w:r>
    </w:p>
    <w:p w14:paraId="2CE04FBC" w14:textId="77777777" w:rsidR="00C47823" w:rsidRPr="00CA356C" w:rsidRDefault="00C47823" w:rsidP="00C47823">
      <w:pPr>
        <w:tabs>
          <w:tab w:val="left" w:pos="3240"/>
          <w:tab w:val="left" w:pos="3690"/>
        </w:tabs>
        <w:spacing w:after="60"/>
        <w:ind w:left="3240" w:hanging="2970"/>
        <w:rPr>
          <w:b/>
        </w:rPr>
      </w:pPr>
      <w:r w:rsidRPr="00CA356C">
        <w:rPr>
          <w:b/>
        </w:rPr>
        <w:t>Incidentals:</w:t>
      </w:r>
    </w:p>
    <w:p w14:paraId="345FBC0F" w14:textId="77777777" w:rsidR="00C47823" w:rsidRPr="00CA356C" w:rsidRDefault="00C47823" w:rsidP="00C47823">
      <w:pPr>
        <w:tabs>
          <w:tab w:val="left" w:pos="3600"/>
        </w:tabs>
        <w:spacing w:after="60"/>
        <w:ind w:left="3600" w:hanging="3060"/>
      </w:pPr>
      <w:r w:rsidRPr="00CA356C">
        <w:t>Conference &amp; Convention fees:</w:t>
      </w:r>
      <w:r w:rsidRPr="00CA356C">
        <w:tab/>
        <w:t>Actuals (or client pre-pay and arrange)</w:t>
      </w:r>
    </w:p>
    <w:p w14:paraId="57BE6058" w14:textId="77777777" w:rsidR="00C47823" w:rsidRPr="00CA356C" w:rsidRDefault="00C47823" w:rsidP="00C47823">
      <w:pPr>
        <w:tabs>
          <w:tab w:val="left" w:pos="3600"/>
        </w:tabs>
        <w:spacing w:after="60"/>
        <w:ind w:left="3600" w:hanging="3060"/>
      </w:pPr>
      <w:r w:rsidRPr="00CA356C">
        <w:t>Membership &amp; subscriptions:</w:t>
      </w:r>
      <w:r w:rsidRPr="00CA356C">
        <w:tab/>
        <w:t>Actuals (or client pre-pay and arrange)</w:t>
      </w:r>
    </w:p>
    <w:p w14:paraId="3D82E217" w14:textId="77777777" w:rsidR="00C47823" w:rsidRPr="00CA356C" w:rsidRDefault="00C47823" w:rsidP="00C47823">
      <w:pPr>
        <w:tabs>
          <w:tab w:val="left" w:pos="3600"/>
        </w:tabs>
        <w:spacing w:after="60"/>
        <w:ind w:left="3600" w:hanging="3060"/>
      </w:pPr>
      <w:r w:rsidRPr="00CA356C">
        <w:t>Unique software:</w:t>
      </w:r>
      <w:r w:rsidRPr="00CA356C">
        <w:tab/>
        <w:t>Client to extend license, access or actual costs</w:t>
      </w:r>
    </w:p>
    <w:p w14:paraId="61286931" w14:textId="77777777" w:rsidR="00C47823" w:rsidRPr="00CA356C" w:rsidRDefault="00C47823" w:rsidP="00C47823">
      <w:pPr>
        <w:tabs>
          <w:tab w:val="left" w:pos="3600"/>
        </w:tabs>
        <w:spacing w:after="60"/>
        <w:ind w:left="3600" w:hanging="3060"/>
      </w:pPr>
      <w:r w:rsidRPr="00CA356C">
        <w:t>Printing:</w:t>
      </w:r>
      <w:r w:rsidRPr="00CA356C">
        <w:tab/>
        <w:t xml:space="preserve">FedEx Office </w:t>
      </w:r>
      <w:r>
        <w:t>rates</w:t>
      </w:r>
    </w:p>
    <w:p w14:paraId="665858A9" w14:textId="77777777" w:rsidR="00C47823" w:rsidRPr="00CA356C" w:rsidRDefault="00C47823" w:rsidP="00C47823">
      <w:pPr>
        <w:tabs>
          <w:tab w:val="left" w:pos="3600"/>
        </w:tabs>
        <w:spacing w:after="60"/>
        <w:ind w:left="3600" w:hanging="3060"/>
      </w:pPr>
      <w:r w:rsidRPr="00CA356C">
        <w:lastRenderedPageBreak/>
        <w:t>Shipping:</w:t>
      </w:r>
      <w:r w:rsidRPr="00CA356C">
        <w:tab/>
        <w:t>Actuals</w:t>
      </w:r>
      <w:r>
        <w:t xml:space="preserve"> (in and out)</w:t>
      </w:r>
    </w:p>
    <w:p w14:paraId="664E3FC2" w14:textId="77777777" w:rsidR="00C47823" w:rsidRPr="00CA356C" w:rsidRDefault="00C47823" w:rsidP="00C47823">
      <w:pPr>
        <w:tabs>
          <w:tab w:val="left" w:pos="3240"/>
          <w:tab w:val="left" w:pos="3690"/>
        </w:tabs>
        <w:spacing w:after="60"/>
        <w:ind w:left="3240" w:hanging="2970"/>
        <w:rPr>
          <w:b/>
        </w:rPr>
      </w:pPr>
      <w:r w:rsidRPr="00CA356C">
        <w:rPr>
          <w:b/>
        </w:rPr>
        <w:t xml:space="preserve">Travel </w:t>
      </w:r>
      <w:r>
        <w:rPr>
          <w:b/>
        </w:rPr>
        <w:t xml:space="preserve">Only </w:t>
      </w:r>
      <w:r w:rsidRPr="00CA356C">
        <w:rPr>
          <w:b/>
        </w:rPr>
        <w:t>Days:</w:t>
      </w:r>
    </w:p>
    <w:p w14:paraId="62F0D2B0" w14:textId="77777777" w:rsidR="00C47823" w:rsidRDefault="00C47823" w:rsidP="00C47823">
      <w:pPr>
        <w:tabs>
          <w:tab w:val="left" w:pos="3600"/>
        </w:tabs>
        <w:spacing w:after="60"/>
        <w:ind w:left="3600" w:hanging="3060"/>
      </w:pPr>
      <w:r w:rsidRPr="00CA356C">
        <w:t>Domestic:</w:t>
      </w:r>
      <w:r w:rsidRPr="00CA356C">
        <w:tab/>
      </w:r>
      <w:r>
        <w:t>$500/ day 48 States, $700 day/ Alaska &amp; Hawaii</w:t>
      </w:r>
      <w:r>
        <w:br/>
        <w:t>$500/ day intra-Europe</w:t>
      </w:r>
    </w:p>
    <w:p w14:paraId="4BCF8247" w14:textId="77777777" w:rsidR="00C47823" w:rsidRDefault="00C47823" w:rsidP="00C47823">
      <w:pPr>
        <w:tabs>
          <w:tab w:val="left" w:pos="3600"/>
        </w:tabs>
        <w:spacing w:after="60"/>
        <w:ind w:left="3600" w:hanging="3060"/>
      </w:pPr>
      <w:r w:rsidRPr="00CA356C">
        <w:t>International:</w:t>
      </w:r>
      <w:r w:rsidRPr="00CA356C">
        <w:tab/>
      </w:r>
      <w:r>
        <w:t>$800/ day international for each cumulative 24 hours between departure site and final arrival site.</w:t>
      </w:r>
    </w:p>
    <w:p w14:paraId="72C5BD8C" w14:textId="77777777" w:rsidR="00C47823" w:rsidRPr="00CA356C" w:rsidRDefault="00C47823" w:rsidP="00C47823">
      <w:pPr>
        <w:tabs>
          <w:tab w:val="left" w:pos="3600"/>
        </w:tabs>
        <w:spacing w:after="60"/>
        <w:ind w:left="3600" w:hanging="3690"/>
      </w:pPr>
      <w:r w:rsidRPr="00CA356C">
        <w:rPr>
          <w:b/>
        </w:rPr>
        <w:t>Terms:</w:t>
      </w:r>
      <w:r>
        <w:rPr>
          <w:b/>
        </w:rPr>
        <w:tab/>
      </w:r>
      <w:r w:rsidRPr="00CA356C">
        <w:t>Net 1</w:t>
      </w:r>
      <w:r>
        <w:t>5, United States Dollars, wire transfer, ACH or credit card, free of fees or bill-back transaction fees</w:t>
      </w:r>
      <w:r>
        <w:rPr>
          <w:b/>
        </w:rPr>
        <w:br/>
      </w:r>
      <w:r w:rsidRPr="00CA356C">
        <w:t xml:space="preserve">Ex Works Supplier Facility </w:t>
      </w:r>
      <w:r>
        <w:t>AviaGlobal Group LLC, Phoenix, AZ</w:t>
      </w:r>
    </w:p>
    <w:p w14:paraId="2705A94F" w14:textId="77777777" w:rsidR="00C47823" w:rsidRPr="00CA356C" w:rsidRDefault="00C47823" w:rsidP="00C47823">
      <w:pPr>
        <w:tabs>
          <w:tab w:val="left" w:pos="3600"/>
        </w:tabs>
        <w:spacing w:after="60"/>
        <w:ind w:left="3600" w:hanging="3690"/>
        <w:rPr>
          <w:b/>
        </w:rPr>
      </w:pPr>
      <w:r w:rsidRPr="00CA356C">
        <w:rPr>
          <w:b/>
        </w:rPr>
        <w:t>Details:</w:t>
      </w:r>
    </w:p>
    <w:p w14:paraId="1F3D0282" w14:textId="77777777" w:rsidR="00C47823" w:rsidRDefault="00C47823" w:rsidP="00C47823">
      <w:pPr>
        <w:tabs>
          <w:tab w:val="left" w:pos="3600"/>
        </w:tabs>
        <w:spacing w:after="60"/>
        <w:ind w:left="3600" w:hanging="3060"/>
      </w:pPr>
      <w:r>
        <w:t>EIN:</w:t>
      </w:r>
      <w:r>
        <w:tab/>
        <w:t>83-3660810</w:t>
      </w:r>
    </w:p>
    <w:p w14:paraId="029601A8" w14:textId="77777777" w:rsidR="00C47823" w:rsidRDefault="00C47823" w:rsidP="00C47823">
      <w:pPr>
        <w:tabs>
          <w:tab w:val="left" w:pos="3600"/>
        </w:tabs>
        <w:spacing w:after="60"/>
        <w:ind w:left="3600" w:hanging="3060"/>
      </w:pPr>
      <w:r>
        <w:t>DUNS:</w:t>
      </w:r>
      <w:r>
        <w:tab/>
      </w:r>
      <w:r w:rsidRPr="00FE52B3">
        <w:t>117014653</w:t>
      </w:r>
    </w:p>
    <w:p w14:paraId="4FCA47FF" w14:textId="77777777" w:rsidR="00C47823" w:rsidRDefault="00C47823" w:rsidP="00C47823">
      <w:pPr>
        <w:tabs>
          <w:tab w:val="left" w:pos="3600"/>
        </w:tabs>
        <w:spacing w:after="60"/>
        <w:ind w:left="3600" w:hanging="3060"/>
      </w:pPr>
      <w:r>
        <w:t>CAGE:</w:t>
      </w:r>
      <w:r>
        <w:tab/>
      </w:r>
    </w:p>
    <w:p w14:paraId="1E38E3CC" w14:textId="77777777" w:rsidR="00C47823" w:rsidRPr="00CA356C" w:rsidRDefault="00C47823" w:rsidP="00C47823">
      <w:pPr>
        <w:tabs>
          <w:tab w:val="left" w:pos="3600"/>
        </w:tabs>
        <w:spacing w:after="60"/>
        <w:ind w:left="3600" w:hanging="3690"/>
        <w:rPr>
          <w:b/>
        </w:rPr>
      </w:pPr>
      <w:r>
        <w:rPr>
          <w:b/>
        </w:rPr>
        <w:t>Payment</w:t>
      </w:r>
      <w:r w:rsidRPr="00CA356C">
        <w:rPr>
          <w:b/>
        </w:rPr>
        <w:t>:</w:t>
      </w:r>
    </w:p>
    <w:p w14:paraId="0787D1A5" w14:textId="77777777" w:rsidR="00C47823" w:rsidRDefault="00C47823" w:rsidP="00C47823">
      <w:pPr>
        <w:tabs>
          <w:tab w:val="left" w:pos="3600"/>
        </w:tabs>
        <w:spacing w:after="60"/>
        <w:ind w:left="3600" w:hanging="3060"/>
      </w:pPr>
      <w:r>
        <w:t>Mailing Address:</w:t>
      </w:r>
      <w:r>
        <w:tab/>
        <w:t>33210 North 12th Street</w:t>
      </w:r>
      <w:r>
        <w:br/>
        <w:t>Phoenix, AZ USA 85085</w:t>
      </w:r>
      <w:r>
        <w:br/>
        <w:t>623-434-1750</w:t>
      </w:r>
    </w:p>
    <w:p w14:paraId="008253D4" w14:textId="77777777" w:rsidR="00C47823" w:rsidRDefault="00C47823" w:rsidP="00C47823">
      <w:pPr>
        <w:tabs>
          <w:tab w:val="left" w:pos="3600"/>
        </w:tabs>
        <w:spacing w:after="60"/>
        <w:ind w:left="3600" w:hanging="3060"/>
      </w:pPr>
      <w:r>
        <w:t>ACH:</w:t>
      </w:r>
      <w:r>
        <w:tab/>
      </w:r>
    </w:p>
    <w:bookmarkEnd w:id="1"/>
    <w:p w14:paraId="133DA09C" w14:textId="77777777" w:rsidR="00C47823" w:rsidRPr="00C47823" w:rsidRDefault="00C47823" w:rsidP="00C47823">
      <w:pPr>
        <w:jc w:val="center"/>
        <w:rPr>
          <w:rFonts w:eastAsiaTheme="majorEastAsia"/>
        </w:rPr>
      </w:pPr>
    </w:p>
    <w:sectPr w:rsidR="00C47823" w:rsidRPr="00C47823" w:rsidSect="003900E1">
      <w:headerReference w:type="even" r:id="rId8"/>
      <w:headerReference w:type="default" r:id="rId9"/>
      <w:footerReference w:type="even" r:id="rId10"/>
      <w:footerReference w:type="default" r:id="rId11"/>
      <w:headerReference w:type="first" r:id="rId12"/>
      <w:footerReference w:type="first" r:id="rId13"/>
      <w:type w:val="continuous"/>
      <w:pgSz w:w="12240" w:h="15840"/>
      <w:pgMar w:top="1620" w:right="1440" w:bottom="1440" w:left="1440" w:header="720" w:footer="67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5A714" w14:textId="77777777" w:rsidR="00CE22DB" w:rsidRDefault="00CE22DB">
      <w:pPr>
        <w:spacing w:after="0" w:line="240" w:lineRule="auto"/>
      </w:pPr>
      <w:r>
        <w:separator/>
      </w:r>
    </w:p>
    <w:p w14:paraId="33777C9D" w14:textId="77777777" w:rsidR="00CE22DB" w:rsidRDefault="00CE22DB"/>
    <w:p w14:paraId="09F45E6B" w14:textId="77777777" w:rsidR="00CE22DB" w:rsidRDefault="00CE22DB"/>
    <w:p w14:paraId="7ED6D801" w14:textId="77777777" w:rsidR="00CE22DB" w:rsidRDefault="00CE22DB" w:rsidP="00D74600"/>
  </w:endnote>
  <w:endnote w:type="continuationSeparator" w:id="0">
    <w:p w14:paraId="3D19E4D7" w14:textId="77777777" w:rsidR="00CE22DB" w:rsidRDefault="00CE22DB">
      <w:pPr>
        <w:spacing w:after="0" w:line="240" w:lineRule="auto"/>
      </w:pPr>
      <w:r>
        <w:continuationSeparator/>
      </w:r>
    </w:p>
    <w:p w14:paraId="256CF35C" w14:textId="77777777" w:rsidR="00CE22DB" w:rsidRDefault="00CE22DB"/>
    <w:p w14:paraId="5FC0CF6F" w14:textId="77777777" w:rsidR="00CE22DB" w:rsidRDefault="00CE22DB"/>
    <w:p w14:paraId="02E2CC50" w14:textId="77777777" w:rsidR="00CE22DB" w:rsidRDefault="00CE22DB" w:rsidP="00D746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43FCD" w14:textId="77777777" w:rsidR="00D74600" w:rsidRPr="00FA033C" w:rsidRDefault="00D74600" w:rsidP="004C4DA9">
    <w:pPr>
      <w:pStyle w:val="CityLine"/>
    </w:pPr>
    <w:r w:rsidRPr="00FA033C">
      <w:t>Grand Rapids</w:t>
    </w:r>
    <w:r w:rsidRPr="00FA033C">
      <w:tab/>
      <w:t>Phoenix</w:t>
    </w:r>
    <w:r w:rsidRPr="00FA033C">
      <w:tab/>
      <w:t>Strasbourg</w:t>
    </w:r>
  </w:p>
  <w:p w14:paraId="4C60B08A" w14:textId="77777777" w:rsidR="005B38DB" w:rsidRPr="00EA128D" w:rsidRDefault="005B38DB" w:rsidP="005B38DB">
    <w:pPr>
      <w:pStyle w:val="Disclaimer"/>
    </w:pPr>
    <w:r w:rsidRPr="00EA128D">
      <w:t xml:space="preserve">This document and any data included are the property of </w:t>
    </w:r>
    <w:r>
      <w:t>AviaGlobal Group,</w:t>
    </w:r>
    <w:r w:rsidRPr="00EA128D">
      <w:t xml:space="preserve"> LLC</w:t>
    </w:r>
    <w:r>
      <w:t>, any disclosure subject to existing NDA.</w:t>
    </w:r>
  </w:p>
  <w:p w14:paraId="34617128" w14:textId="7B2D9126" w:rsidR="005B38DB" w:rsidRPr="00EA128D" w:rsidRDefault="00D900F3" w:rsidP="005B38DB">
    <w:pPr>
      <w:pStyle w:val="Disclaimer"/>
      <w:tabs>
        <w:tab w:val="center" w:pos="4680"/>
        <w:tab w:val="right" w:pos="9360"/>
      </w:tabs>
    </w:pPr>
    <w:r>
      <w:fldChar w:fldCharType="begin"/>
    </w:r>
    <w:r>
      <w:instrText xml:space="preserve"> FILENAME   \* MERGEFORMAT </w:instrText>
    </w:r>
    <w:r>
      <w:fldChar w:fldCharType="separate"/>
    </w:r>
    <w:r w:rsidR="001610BC">
      <w:rPr>
        <w:noProof/>
      </w:rPr>
      <w:t>190711 - RAMI Agreement Update V00</w:t>
    </w:r>
    <w:r>
      <w:rPr>
        <w:noProof/>
      </w:rPr>
      <w:fldChar w:fldCharType="end"/>
    </w:r>
    <w:r w:rsidR="005B38DB">
      <w:tab/>
    </w:r>
    <w:r w:rsidR="005B38DB" w:rsidRPr="00EA128D">
      <w:t xml:space="preserve">Page </w:t>
    </w:r>
    <w:r w:rsidR="005B38DB" w:rsidRPr="00EA128D">
      <w:fldChar w:fldCharType="begin"/>
    </w:r>
    <w:r w:rsidR="005B38DB" w:rsidRPr="00EA128D">
      <w:instrText xml:space="preserve"> PAGE  \* Arabic  \* MERGEFORMAT </w:instrText>
    </w:r>
    <w:r w:rsidR="005B38DB" w:rsidRPr="00EA128D">
      <w:fldChar w:fldCharType="separate"/>
    </w:r>
    <w:r w:rsidR="005B38DB">
      <w:t>1</w:t>
    </w:r>
    <w:r w:rsidR="005B38DB" w:rsidRPr="00EA128D">
      <w:fldChar w:fldCharType="end"/>
    </w:r>
    <w:r w:rsidR="005B38DB" w:rsidRPr="00EA128D">
      <w:t xml:space="preserve"> of </w:t>
    </w:r>
    <w:r w:rsidR="005B38DB">
      <w:rPr>
        <w:noProof/>
      </w:rPr>
      <w:fldChar w:fldCharType="begin"/>
    </w:r>
    <w:r w:rsidR="005B38DB">
      <w:rPr>
        <w:noProof/>
      </w:rPr>
      <w:instrText xml:space="preserve"> NUMPAGES  \* Arabic  \* MERGEFORMAT </w:instrText>
    </w:r>
    <w:r w:rsidR="005B38DB">
      <w:rPr>
        <w:noProof/>
      </w:rPr>
      <w:fldChar w:fldCharType="separate"/>
    </w:r>
    <w:r w:rsidR="005B38DB">
      <w:rPr>
        <w:noProof/>
      </w:rPr>
      <w:t>10</w:t>
    </w:r>
    <w:r w:rsidR="005B38DB">
      <w:rPr>
        <w:noProof/>
      </w:rPr>
      <w:fldChar w:fldCharType="end"/>
    </w:r>
    <w:r w:rsidR="005B38DB">
      <w:rPr>
        <w:noProof/>
      </w:rPr>
      <w:tab/>
    </w:r>
    <w:r w:rsidR="005B38DB">
      <w:rPr>
        <w:noProof/>
      </w:rPr>
      <w:fldChar w:fldCharType="begin"/>
    </w:r>
    <w:r w:rsidR="005B38DB">
      <w:rPr>
        <w:noProof/>
      </w:rPr>
      <w:instrText xml:space="preserve"> SAVEDATE  \@ "MMMM d, yyyy"  \* MERGEFORMAT </w:instrText>
    </w:r>
    <w:r w:rsidR="005B38DB">
      <w:rPr>
        <w:noProof/>
      </w:rPr>
      <w:fldChar w:fldCharType="separate"/>
    </w:r>
    <w:r>
      <w:rPr>
        <w:noProof/>
      </w:rPr>
      <w:t>July 11, 2019</w:t>
    </w:r>
    <w:r w:rsidR="005B38DB">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64FAF" w14:textId="7F4F11C1" w:rsidR="00EA128D" w:rsidRPr="004C4DA9" w:rsidRDefault="00EA128D" w:rsidP="004C4DA9">
    <w:pPr>
      <w:pStyle w:val="CityLine"/>
    </w:pPr>
    <w:bookmarkStart w:id="2" w:name="_Hlk536195228"/>
    <w:r w:rsidRPr="004C4DA9">
      <w:t>Grand Rapids</w:t>
    </w:r>
    <w:r w:rsidRPr="004C4DA9">
      <w:tab/>
      <w:t>Phoenix</w:t>
    </w:r>
    <w:r w:rsidRPr="004C4DA9">
      <w:tab/>
      <w:t>Strasbourg</w:t>
    </w:r>
  </w:p>
  <w:bookmarkEnd w:id="2"/>
  <w:p w14:paraId="7ACEC181" w14:textId="77777777" w:rsidR="005B38DB" w:rsidRPr="00EA128D" w:rsidRDefault="005B38DB" w:rsidP="005B38DB">
    <w:pPr>
      <w:pStyle w:val="Disclaimer"/>
    </w:pPr>
    <w:r w:rsidRPr="00EA128D">
      <w:t xml:space="preserve">This document and any data included are the property of </w:t>
    </w:r>
    <w:r>
      <w:t>AviaGlobal Group,</w:t>
    </w:r>
    <w:r w:rsidRPr="00EA128D">
      <w:t xml:space="preserve"> LLC</w:t>
    </w:r>
    <w:r>
      <w:t>, any disclosure subject to existing NDA.</w:t>
    </w:r>
  </w:p>
  <w:p w14:paraId="68E263FA" w14:textId="2A643120" w:rsidR="005B38DB" w:rsidRPr="00EA128D" w:rsidRDefault="00D900F3" w:rsidP="005B38DB">
    <w:pPr>
      <w:pStyle w:val="Disclaimer"/>
      <w:tabs>
        <w:tab w:val="center" w:pos="4680"/>
        <w:tab w:val="right" w:pos="9360"/>
      </w:tabs>
    </w:pPr>
    <w:r>
      <w:fldChar w:fldCharType="begin"/>
    </w:r>
    <w:r>
      <w:instrText xml:space="preserve"> FILENAME   \* MERGEFORMAT </w:instrText>
    </w:r>
    <w:r>
      <w:fldChar w:fldCharType="separate"/>
    </w:r>
    <w:r w:rsidR="00EC4566">
      <w:rPr>
        <w:noProof/>
      </w:rPr>
      <w:t>190411 - RAMI Europe Agreement Phase 1 V6</w:t>
    </w:r>
    <w:r>
      <w:rPr>
        <w:noProof/>
      </w:rPr>
      <w:fldChar w:fldCharType="end"/>
    </w:r>
    <w:r w:rsidR="005B38DB">
      <w:tab/>
    </w:r>
    <w:r w:rsidR="005B38DB" w:rsidRPr="00EA128D">
      <w:t xml:space="preserve">Page </w:t>
    </w:r>
    <w:r w:rsidR="005B38DB" w:rsidRPr="00EA128D">
      <w:fldChar w:fldCharType="begin"/>
    </w:r>
    <w:r w:rsidR="005B38DB" w:rsidRPr="00EA128D">
      <w:instrText xml:space="preserve"> PAGE  \* Arabic  \* MERGEFORMAT </w:instrText>
    </w:r>
    <w:r w:rsidR="005B38DB" w:rsidRPr="00EA128D">
      <w:fldChar w:fldCharType="separate"/>
    </w:r>
    <w:r w:rsidR="005B38DB">
      <w:t>1</w:t>
    </w:r>
    <w:r w:rsidR="005B38DB" w:rsidRPr="00EA128D">
      <w:fldChar w:fldCharType="end"/>
    </w:r>
    <w:r w:rsidR="005B38DB" w:rsidRPr="00EA128D">
      <w:t xml:space="preserve"> of </w:t>
    </w:r>
    <w:r w:rsidR="005B38DB">
      <w:rPr>
        <w:noProof/>
      </w:rPr>
      <w:fldChar w:fldCharType="begin"/>
    </w:r>
    <w:r w:rsidR="005B38DB">
      <w:rPr>
        <w:noProof/>
      </w:rPr>
      <w:instrText xml:space="preserve"> NUMPAGES  \* Arabic  \* MERGEFORMAT </w:instrText>
    </w:r>
    <w:r w:rsidR="005B38DB">
      <w:rPr>
        <w:noProof/>
      </w:rPr>
      <w:fldChar w:fldCharType="separate"/>
    </w:r>
    <w:r w:rsidR="005B38DB">
      <w:rPr>
        <w:noProof/>
      </w:rPr>
      <w:t>10</w:t>
    </w:r>
    <w:r w:rsidR="005B38DB">
      <w:rPr>
        <w:noProof/>
      </w:rPr>
      <w:fldChar w:fldCharType="end"/>
    </w:r>
    <w:r w:rsidR="005B38DB">
      <w:rPr>
        <w:noProof/>
      </w:rPr>
      <w:tab/>
    </w:r>
    <w:r w:rsidR="005B38DB">
      <w:rPr>
        <w:noProof/>
      </w:rPr>
      <w:fldChar w:fldCharType="begin"/>
    </w:r>
    <w:r w:rsidR="005B38DB">
      <w:rPr>
        <w:noProof/>
      </w:rPr>
      <w:instrText xml:space="preserve"> SAVEDATE  \@ "MMMM d, yyyy"  \* MERGEFORMAT </w:instrText>
    </w:r>
    <w:r w:rsidR="005B38DB">
      <w:rPr>
        <w:noProof/>
      </w:rPr>
      <w:fldChar w:fldCharType="separate"/>
    </w:r>
    <w:r>
      <w:rPr>
        <w:noProof/>
      </w:rPr>
      <w:t>July 11, 2019</w:t>
    </w:r>
    <w:r w:rsidR="005B38DB">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5AC52" w14:textId="77777777" w:rsidR="00D74600" w:rsidRPr="00FA033C" w:rsidRDefault="00D74600" w:rsidP="004C4DA9">
    <w:pPr>
      <w:pStyle w:val="CityLine"/>
    </w:pPr>
    <w:r w:rsidRPr="00FA033C">
      <w:t>Grand Rapids</w:t>
    </w:r>
    <w:r w:rsidRPr="00FA033C">
      <w:tab/>
      <w:t>Phoenix</w:t>
    </w:r>
    <w:r w:rsidRPr="00FA033C">
      <w:tab/>
      <w:t>Strasbourg</w:t>
    </w:r>
  </w:p>
  <w:p w14:paraId="3932C0FF" w14:textId="21F5840C" w:rsidR="005B38DB" w:rsidRPr="00EA128D" w:rsidRDefault="00D74600" w:rsidP="005B38DB">
    <w:pPr>
      <w:pStyle w:val="Disclaimer"/>
    </w:pPr>
    <w:r w:rsidRPr="00EA128D">
      <w:t xml:space="preserve">This document and any data included </w:t>
    </w:r>
    <w:r w:rsidR="005B38DB" w:rsidRPr="00EA128D">
      <w:t xml:space="preserve">are the property of </w:t>
    </w:r>
    <w:r w:rsidR="005B38DB">
      <w:t>AviaGlobal Group,</w:t>
    </w:r>
    <w:r w:rsidR="005B38DB" w:rsidRPr="00EA128D">
      <w:t xml:space="preserve"> LLC</w:t>
    </w:r>
    <w:r w:rsidR="005B38DB">
      <w:t>, any disclosure subject to existing NDA.</w:t>
    </w:r>
  </w:p>
  <w:p w14:paraId="5F0CBDA0" w14:textId="394E207F" w:rsidR="00D74600" w:rsidRPr="00EA128D" w:rsidRDefault="00EC4566" w:rsidP="005B38DB">
    <w:pPr>
      <w:pStyle w:val="Disclaimer"/>
      <w:tabs>
        <w:tab w:val="center" w:pos="4680"/>
        <w:tab w:val="right" w:pos="9360"/>
      </w:tabs>
    </w:pPr>
    <w:fldSimple w:instr=" FILENAME   \* MERGEFORMAT ">
      <w:r w:rsidR="001610BC">
        <w:rPr>
          <w:noProof/>
        </w:rPr>
        <w:t>190711 - RAMI Agreement Update V00</w:t>
      </w:r>
    </w:fldSimple>
    <w:r w:rsidR="005B38DB">
      <w:tab/>
    </w:r>
    <w:r w:rsidR="005B38DB" w:rsidRPr="00EA128D">
      <w:t xml:space="preserve">Page </w:t>
    </w:r>
    <w:r w:rsidR="005B38DB" w:rsidRPr="00EA128D">
      <w:fldChar w:fldCharType="begin"/>
    </w:r>
    <w:r w:rsidR="005B38DB" w:rsidRPr="00EA128D">
      <w:instrText xml:space="preserve"> PAGE  \* Arabic  \* MERGEFORMAT </w:instrText>
    </w:r>
    <w:r w:rsidR="005B38DB" w:rsidRPr="00EA128D">
      <w:fldChar w:fldCharType="separate"/>
    </w:r>
    <w:r w:rsidR="005B38DB">
      <w:t>8</w:t>
    </w:r>
    <w:r w:rsidR="005B38DB" w:rsidRPr="00EA128D">
      <w:fldChar w:fldCharType="end"/>
    </w:r>
    <w:r w:rsidR="005B38DB" w:rsidRPr="00EA128D">
      <w:t xml:space="preserve"> of </w:t>
    </w:r>
    <w:r w:rsidR="005B38DB">
      <w:rPr>
        <w:noProof/>
      </w:rPr>
      <w:fldChar w:fldCharType="begin"/>
    </w:r>
    <w:r w:rsidR="005B38DB">
      <w:rPr>
        <w:noProof/>
      </w:rPr>
      <w:instrText xml:space="preserve"> NUMPAGES  \* Arabic  \* MERGEFORMAT </w:instrText>
    </w:r>
    <w:r w:rsidR="005B38DB">
      <w:rPr>
        <w:noProof/>
      </w:rPr>
      <w:fldChar w:fldCharType="separate"/>
    </w:r>
    <w:r w:rsidR="005B38DB">
      <w:rPr>
        <w:noProof/>
      </w:rPr>
      <w:t>10</w:t>
    </w:r>
    <w:r w:rsidR="005B38DB">
      <w:rPr>
        <w:noProof/>
      </w:rPr>
      <w:fldChar w:fldCharType="end"/>
    </w:r>
    <w:r w:rsidR="005B38DB">
      <w:rPr>
        <w:noProof/>
      </w:rPr>
      <w:tab/>
    </w:r>
    <w:r w:rsidR="005B38DB">
      <w:rPr>
        <w:noProof/>
      </w:rPr>
      <w:fldChar w:fldCharType="begin"/>
    </w:r>
    <w:r w:rsidR="005B38DB">
      <w:rPr>
        <w:noProof/>
      </w:rPr>
      <w:instrText xml:space="preserve"> SAVEDATE  \@ "MMMM d, yyyy"  \* MERGEFORMAT </w:instrText>
    </w:r>
    <w:r w:rsidR="005B38DB">
      <w:rPr>
        <w:noProof/>
      </w:rPr>
      <w:fldChar w:fldCharType="separate"/>
    </w:r>
    <w:r w:rsidR="00D900F3">
      <w:rPr>
        <w:noProof/>
      </w:rPr>
      <w:t>July 11, 2019</w:t>
    </w:r>
    <w:r w:rsidR="005B38D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71872" w14:textId="77777777" w:rsidR="00CE22DB" w:rsidRDefault="00CE22DB">
      <w:pPr>
        <w:spacing w:after="0" w:line="240" w:lineRule="auto"/>
      </w:pPr>
      <w:r>
        <w:separator/>
      </w:r>
    </w:p>
    <w:p w14:paraId="6121C107" w14:textId="77777777" w:rsidR="00CE22DB" w:rsidRDefault="00CE22DB"/>
    <w:p w14:paraId="66F70DDF" w14:textId="77777777" w:rsidR="00CE22DB" w:rsidRDefault="00CE22DB"/>
    <w:p w14:paraId="2EDC062B" w14:textId="77777777" w:rsidR="00CE22DB" w:rsidRDefault="00CE22DB" w:rsidP="00D74600"/>
  </w:footnote>
  <w:footnote w:type="continuationSeparator" w:id="0">
    <w:p w14:paraId="0326B8E8" w14:textId="77777777" w:rsidR="00CE22DB" w:rsidRDefault="00CE22DB">
      <w:pPr>
        <w:spacing w:after="0" w:line="240" w:lineRule="auto"/>
      </w:pPr>
      <w:r>
        <w:continuationSeparator/>
      </w:r>
    </w:p>
    <w:p w14:paraId="7F90475D" w14:textId="77777777" w:rsidR="00CE22DB" w:rsidRDefault="00CE22DB"/>
    <w:p w14:paraId="5D0EA5A2" w14:textId="77777777" w:rsidR="00CE22DB" w:rsidRDefault="00CE22DB"/>
    <w:p w14:paraId="15F52985" w14:textId="77777777" w:rsidR="00CE22DB" w:rsidRDefault="00CE22DB" w:rsidP="00D746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C7B00" w14:textId="769FB80D" w:rsidR="00D74600" w:rsidRPr="003A1F95" w:rsidRDefault="001E0E4A"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Pr>
        <w:rFonts w:asciiTheme="minorHAnsi" w:hAnsiTheme="minorHAnsi" w:cs="Tahoma"/>
        <w:noProof/>
        <w:color w:val="808080" w:themeColor="background1" w:themeShade="80"/>
      </w:rPr>
      <mc:AlternateContent>
        <mc:Choice Requires="wps">
          <w:drawing>
            <wp:anchor distT="0" distB="0" distL="114300" distR="114300" simplePos="0" relativeHeight="251656704" behindDoc="0" locked="0" layoutInCell="1" allowOverlap="1" wp14:anchorId="6864CE38" wp14:editId="3948B4E1">
              <wp:simplePos x="0" y="0"/>
              <wp:positionH relativeFrom="column">
                <wp:posOffset>0</wp:posOffset>
              </wp:positionH>
              <wp:positionV relativeFrom="paragraph">
                <wp:posOffset>510540</wp:posOffset>
              </wp:positionV>
              <wp:extent cx="5943600" cy="0"/>
              <wp:effectExtent l="0" t="0" r="0" b="0"/>
              <wp:wrapNone/>
              <wp:docPr id="59" name="Straight Connector 59"/>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DBEA47" id="Straight Connector 59"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2pt" to="468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htt2QEAAA4EAAAOAAAAZHJzL2Uyb0RvYy54bWysU02P0zAQvSPxHyzfadJdWrFR0z10tVwQ&#10;VOzyA7zOuLHkL41Nk/57xk6brgAhgbg4Gc+853nP4839aA07AkbtXcuXi5ozcNJ32h1a/u358d0H&#10;zmISrhPGO2j5CSK/3759sxlCAze+96YDZETiYjOElvcphaaqouzBirjwARwllUcrEoV4qDoUA7Fb&#10;U93U9boaPHYBvYQYafdhSvJt4VcKZPqiVITETMupt1RWLOtLXqvtRjQHFKHX8tyG+IcurNCODp2p&#10;HkQS7DvqX6isluijV2khva28UlpC0UBqlvVPap56EaBoIXNimG2K/49Wfj7ukemu5as7zpywdEdP&#10;CYU+9IntvHPkoEdGSXJqCLEhwM7t8RzFsMcse1Ro85cEsbG4e5rdhTExSZuru/e365ouQV5y1RUY&#10;MKaP4C3LPy032mXhohHHTzHRYVR6KcnbxrGh5evbVV2qoje6e9TG5FyZHdgZZEdBt57GZe6dCF5V&#10;UWQcbWZFk4byl04GJvqvoMgV6no5HZDn8coppASXLrzGUXWGKepgBp47+xPwXJ+hUGb1b8Azopzs&#10;XZrBVjuPv2v7aoWa6i8OTLqzBS++O5XbLdbQ0BXnzg8kT/XruMCvz3j7AwAA//8DAFBLAwQUAAYA&#10;CAAAACEAw+E1INsAAAAGAQAADwAAAGRycy9kb3ducmV2LnhtbEyPQU/CQBCF7yb+h82YeJMtqKTW&#10;bgma6AU5ACZeh+7QNnZnm+4C9d87hAMc33uT977JZ4Nr1YH60Hg2MB4loIhLbxuuDHxvPh5SUCEi&#10;W2w9k4E/CjArbm9yzKw/8ooO61gpKeGQoYE6xi7TOpQ1OQwj3xFLtvO9wyiyr7Tt8SjlrtWTJJlq&#10;hw3LQo0dvddU/q73zsDPZLFZjT+5WtKz63Z2ni7f+MuY+7th/goq0hAvx3DCF3QohGnr92yDag3I&#10;I9FAmjyBkvTlcSrG9mzoItfX+MU/AAAA//8DAFBLAQItABQABgAIAAAAIQC2gziS/gAAAOEBAAAT&#10;AAAAAAAAAAAAAAAAAAAAAABbQ29udGVudF9UeXBlc10ueG1sUEsBAi0AFAAGAAgAAAAhADj9If/W&#10;AAAAlAEAAAsAAAAAAAAAAAAAAAAALwEAAF9yZWxzLy5yZWxzUEsBAi0AFAAGAAgAAAAhAGY2G23Z&#10;AQAADgQAAA4AAAAAAAAAAAAAAAAALgIAAGRycy9lMm9Eb2MueG1sUEsBAi0AFAAGAAgAAAAhAMPh&#10;NSDbAAAABgEAAA8AAAAAAAAAAAAAAAAAMwQAAGRycy9kb3ducmV2LnhtbFBLBQYAAAAABAAEAPMA&#10;AAA7BQAAAAA=&#10;" strokecolor="black [3213]" strokeweight=".5pt"/>
          </w:pict>
        </mc:Fallback>
      </mc:AlternateContent>
    </w:r>
    <w:r w:rsidR="00D74600" w:rsidRPr="003A1F95">
      <w:rPr>
        <w:rFonts w:asciiTheme="minorHAnsi" w:hAnsiTheme="minorHAnsi" w:cs="Tahoma"/>
        <w:noProof/>
        <w:color w:val="808080" w:themeColor="background1" w:themeShade="80"/>
      </w:rPr>
      <w:drawing>
        <wp:anchor distT="0" distB="0" distL="114300" distR="114300" simplePos="0" relativeHeight="251652608" behindDoc="1" locked="0" layoutInCell="1" allowOverlap="1" wp14:anchorId="0F47809A" wp14:editId="16DC9B54">
          <wp:simplePos x="0" y="0"/>
          <wp:positionH relativeFrom="column">
            <wp:align>center</wp:align>
          </wp:positionH>
          <wp:positionV relativeFrom="paragraph">
            <wp:posOffset>-274983</wp:posOffset>
          </wp:positionV>
          <wp:extent cx="2075688" cy="777496"/>
          <wp:effectExtent l="0" t="0" r="0" b="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688" cy="77749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E6DC0" w14:textId="79E9F178" w:rsidR="008A7764" w:rsidRPr="001E0E4A" w:rsidRDefault="001E0E4A" w:rsidP="001E0E4A">
    <w:pPr>
      <w:pStyle w:val="Header"/>
      <w:tabs>
        <w:tab w:val="clear" w:pos="9360"/>
      </w:tabs>
    </w:pPr>
    <w:r w:rsidRPr="001E0E4A">
      <w:rPr>
        <w:noProof/>
      </w:rPr>
      <mc:AlternateContent>
        <mc:Choice Requires="wps">
          <w:drawing>
            <wp:anchor distT="0" distB="0" distL="114300" distR="114300" simplePos="0" relativeHeight="251664896" behindDoc="0" locked="0" layoutInCell="1" allowOverlap="1" wp14:anchorId="208D4F11" wp14:editId="26E51CFB">
              <wp:simplePos x="0" y="0"/>
              <wp:positionH relativeFrom="column">
                <wp:posOffset>0</wp:posOffset>
              </wp:positionH>
              <wp:positionV relativeFrom="paragraph">
                <wp:posOffset>518795</wp:posOffset>
              </wp:positionV>
              <wp:extent cx="5943600" cy="0"/>
              <wp:effectExtent l="0" t="0" r="0" b="0"/>
              <wp:wrapNone/>
              <wp:docPr id="99" name="Straight Connector 99"/>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1AEBD2" id="Straight Connector 99" o:spid="_x0000_s1026" style="position:absolute;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85pt" to="468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2q22QEAAA4EAAAOAAAAZHJzL2Uyb0RvYy54bWysU02P0zAQvSPxHyzfadJdtqJR0z10tVwQ&#10;VOzyA7zOuLHkL41Nk/57xk6brgAhgbg4Gc+853nP4839aA07AkbtXcuXi5ozcNJ32h1a/u358d0H&#10;zmISrhPGO2j5CSK/3759sxlCAze+96YDZETiYjOElvcphaaqouzBirjwARwllUcrEoV4qDoUA7Fb&#10;U93U9aoaPHYBvYQYafdhSvJt4VcKZPqiVITETMupt1RWLOtLXqvtRjQHFKHX8tyG+IcurNCODp2p&#10;HkQS7DvqX6isluijV2khva28UlpC0UBqlvVPap56EaBoIXNimG2K/49Wfj7ukemu5es1Z05YuqOn&#10;hEIf+sR23jly0COjJDk1hNgQYOf2eI5i2GOWPSq0+UuC2FjcPc3uwpiYpM279fvbVU2XIC+56goM&#10;GNNH8Jbln5Yb7bJw0Yjjp5joMCq9lORt49jQ8tXtXV2qoje6e9TG5FyZHdgZZEdBt57GZe6dCF5V&#10;UWQcbWZFk4byl04GJvqvoMgV6no5HZDn8coppASXLrzGUXWGKepgBp47+xPwXJ+hUGb1b8Azopzs&#10;XZrBVjuPv2v7aoWa6i8OTLqzBS++O5XbLdbQ0BXnzg8kT/XruMCvz3j7AwAA//8DAFBLAwQUAAYA&#10;CAAAACEAzTAUAtsAAAAGAQAADwAAAGRycy9kb3ducmV2LnhtbEyPQU/CQBCF7yb+h82YeJNtMWIp&#10;3RI00YtyAEy8Dt2hbezONt0F6r93jAc8vvcm731TLEfXqRMNofVsIJ0koIgrb1uuDXzsXu4yUCEi&#10;W+w8k4FvCrAsr68KzK0/84ZO21grKeGQo4Emxj7XOlQNOQwT3xNLdvCDwyhyqLUd8CzlrtPTJJlp&#10;hy3LQoM9PTdUfW2PzsDn9G23SV+5XtOD6w92la2f+N2Y25txtQAVaYyXY/jFF3QohWnvj2yD6gzI&#10;I9FAlj6CknR+PxNj/2fostD/8csfAAAA//8DAFBLAQItABQABgAIAAAAIQC2gziS/gAAAOEBAAAT&#10;AAAAAAAAAAAAAAAAAAAAAABbQ29udGVudF9UeXBlc10ueG1sUEsBAi0AFAAGAAgAAAAhADj9If/W&#10;AAAAlAEAAAsAAAAAAAAAAAAAAAAALwEAAF9yZWxzLy5yZWxzUEsBAi0AFAAGAAgAAAAhAKTjarbZ&#10;AQAADgQAAA4AAAAAAAAAAAAAAAAALgIAAGRycy9lMm9Eb2MueG1sUEsBAi0AFAAGAAgAAAAhAM0w&#10;FALbAAAABgEAAA8AAAAAAAAAAAAAAAAAMwQAAGRycy9kb3ducmV2LnhtbFBLBQYAAAAABAAEAPMA&#10;AAA7BQAAAAA=&#10;" strokecolor="black [3213]" strokeweight=".5pt"/>
          </w:pict>
        </mc:Fallback>
      </mc:AlternateContent>
    </w:r>
    <w:r w:rsidRPr="001E0E4A">
      <w:rPr>
        <w:noProof/>
      </w:rPr>
      <w:drawing>
        <wp:anchor distT="0" distB="0" distL="114300" distR="114300" simplePos="0" relativeHeight="251660800" behindDoc="1" locked="0" layoutInCell="1" allowOverlap="1" wp14:anchorId="364525F6" wp14:editId="23592EBF">
          <wp:simplePos x="0" y="0"/>
          <wp:positionH relativeFrom="column">
            <wp:posOffset>1953895</wp:posOffset>
          </wp:positionH>
          <wp:positionV relativeFrom="paragraph">
            <wp:posOffset>-266700</wp:posOffset>
          </wp:positionV>
          <wp:extent cx="2075180" cy="777240"/>
          <wp:effectExtent l="0" t="0" r="0" b="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18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E52D4" w14:textId="77777777" w:rsidR="00D74600" w:rsidRPr="003A1F95" w:rsidRDefault="00D74600"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noProof/>
        <w:color w:val="808080" w:themeColor="background1" w:themeShade="80"/>
      </w:rPr>
      <w:drawing>
        <wp:anchor distT="0" distB="0" distL="114300" distR="114300" simplePos="0" relativeHeight="251648512" behindDoc="1" locked="0" layoutInCell="1" allowOverlap="1" wp14:anchorId="4FBEECBE" wp14:editId="6A8D1933">
          <wp:simplePos x="0" y="0"/>
          <wp:positionH relativeFrom="column">
            <wp:posOffset>0</wp:posOffset>
          </wp:positionH>
          <wp:positionV relativeFrom="paragraph">
            <wp:posOffset>-274983</wp:posOffset>
          </wp:positionV>
          <wp:extent cx="2075290" cy="777347"/>
          <wp:effectExtent l="0" t="0" r="0" b="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290" cy="777347"/>
                  </a:xfrm>
                  <a:prstGeom prst="rect">
                    <a:avLst/>
                  </a:prstGeom>
                </pic:spPr>
              </pic:pic>
            </a:graphicData>
          </a:graphic>
          <wp14:sizeRelH relativeFrom="margin">
            <wp14:pctWidth>0</wp14:pctWidth>
          </wp14:sizeRelH>
          <wp14:sizeRelV relativeFrom="margin">
            <wp14:pctHeight>0</wp14:pctHeight>
          </wp14:sizeRelV>
        </wp:anchor>
      </w:drawing>
    </w:r>
    <w:r w:rsidRPr="003A1F95">
      <w:rPr>
        <w:rFonts w:asciiTheme="minorHAnsi" w:hAnsiTheme="minorHAnsi" w:cs="Tahoma"/>
        <w:color w:val="808080" w:themeColor="background1" w:themeShade="80"/>
      </w:rPr>
      <w:tab/>
    </w:r>
    <w:r w:rsidRPr="003A1F95">
      <w:rPr>
        <w:rFonts w:asciiTheme="minorHAnsi" w:hAnsiTheme="minorHAnsi" w:cs="Tahoma"/>
        <w:color w:val="808080" w:themeColor="background1" w:themeShade="80"/>
      </w:rPr>
      <w:tab/>
    </w:r>
    <w:r w:rsidRPr="003A1F95">
      <w:rPr>
        <w:rFonts w:asciiTheme="minorHAnsi" w:hAnsiTheme="minorHAnsi" w:cs="Tahoma"/>
        <w:color w:val="808080" w:themeColor="background1" w:themeShade="80"/>
        <w:sz w:val="16"/>
      </w:rPr>
      <w:t>Registered Office</w:t>
    </w:r>
  </w:p>
  <w:p w14:paraId="2CAC4A23" w14:textId="77777777" w:rsidR="00D74600" w:rsidRPr="003A1F95" w:rsidRDefault="00D74600"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color w:val="808080" w:themeColor="background1" w:themeShade="80"/>
        <w:sz w:val="16"/>
      </w:rPr>
      <w:tab/>
    </w:r>
    <w:r w:rsidRPr="003A1F95">
      <w:rPr>
        <w:rFonts w:asciiTheme="minorHAnsi" w:hAnsiTheme="minorHAnsi" w:cs="Tahoma"/>
        <w:color w:val="808080" w:themeColor="background1" w:themeShade="80"/>
        <w:sz w:val="16"/>
      </w:rPr>
      <w:tab/>
      <w:t xml:space="preserve"> 33210 North 12</w:t>
    </w:r>
    <w:r w:rsidRPr="003A1F95">
      <w:rPr>
        <w:rFonts w:asciiTheme="minorHAnsi" w:hAnsiTheme="minorHAnsi" w:cs="Tahoma"/>
        <w:color w:val="808080" w:themeColor="background1" w:themeShade="80"/>
        <w:sz w:val="16"/>
        <w:vertAlign w:val="superscript"/>
      </w:rPr>
      <w:t>th</w:t>
    </w:r>
    <w:r w:rsidRPr="003A1F95">
      <w:rPr>
        <w:rFonts w:asciiTheme="minorHAnsi" w:hAnsiTheme="minorHAnsi" w:cs="Tahoma"/>
        <w:color w:val="808080" w:themeColor="background1" w:themeShade="80"/>
        <w:sz w:val="16"/>
      </w:rPr>
      <w:t xml:space="preserve"> Street</w:t>
    </w:r>
  </w:p>
  <w:p w14:paraId="68A4E040" w14:textId="77777777" w:rsidR="00D74600" w:rsidRPr="003A1F95" w:rsidRDefault="00D74600"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color w:val="808080" w:themeColor="background1" w:themeShade="80"/>
        <w:sz w:val="16"/>
      </w:rPr>
      <w:tab/>
    </w:r>
    <w:r w:rsidRPr="003A1F95">
      <w:rPr>
        <w:rFonts w:asciiTheme="minorHAnsi" w:hAnsiTheme="minorHAnsi" w:cs="Tahoma"/>
        <w:color w:val="808080" w:themeColor="background1" w:themeShade="80"/>
        <w:sz w:val="16"/>
      </w:rPr>
      <w:tab/>
      <w:t xml:space="preserve">Phoenix, AZ USA 85085 </w:t>
    </w:r>
    <w:r w:rsidRPr="003A1F95">
      <w:rPr>
        <w:rFonts w:asciiTheme="minorHAnsi" w:hAnsiTheme="minorHAnsi" w:cs="Tahoma"/>
        <w:color w:val="808080" w:themeColor="background1" w:themeShade="80"/>
        <w:sz w:val="16"/>
      </w:rPr>
      <w:sym w:font="Wingdings" w:char="F0A7"/>
    </w:r>
    <w:r w:rsidRPr="003A1F95">
      <w:rPr>
        <w:rFonts w:asciiTheme="minorHAnsi" w:hAnsiTheme="minorHAnsi" w:cs="Tahoma"/>
        <w:color w:val="808080" w:themeColor="background1" w:themeShade="80"/>
        <w:sz w:val="16"/>
      </w:rPr>
      <w:t xml:space="preserve"> +1.623.434.1750</w:t>
    </w:r>
  </w:p>
  <w:p w14:paraId="183BF8A7" w14:textId="77777777" w:rsidR="00D74600" w:rsidRPr="003A1F95" w:rsidRDefault="00D74600" w:rsidP="00D74600">
    <w:pPr>
      <w:pStyle w:val="Heading1"/>
      <w:pBdr>
        <w:bottom w:val="single" w:sz="4" w:space="1" w:color="auto"/>
      </w:pBdr>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color w:val="808080" w:themeColor="background1" w:themeShade="80"/>
        <w:sz w:val="16"/>
      </w:rPr>
      <w:tab/>
    </w:r>
    <w:r w:rsidRPr="003A1F95">
      <w:rPr>
        <w:rFonts w:asciiTheme="minorHAnsi" w:hAnsiTheme="minorHAnsi" w:cs="Tahoma"/>
        <w:color w:val="808080" w:themeColor="background1" w:themeShade="80"/>
        <w:sz w:val="16"/>
      </w:rPr>
      <w:tab/>
      <w:t>contact@aviaglobalgroup.com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1334D"/>
    <w:multiLevelType w:val="hybridMultilevel"/>
    <w:tmpl w:val="ACB666EC"/>
    <w:lvl w:ilvl="0" w:tplc="00AE6E28">
      <w:start w:val="3"/>
      <w:numFmt w:val="bullet"/>
      <w:lvlText w:val="•"/>
      <w:lvlJc w:val="left"/>
      <w:pPr>
        <w:ind w:left="1080" w:hanging="72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016EB4"/>
    <w:multiLevelType w:val="hybridMultilevel"/>
    <w:tmpl w:val="6F1049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4236F5B"/>
    <w:multiLevelType w:val="hybridMultilevel"/>
    <w:tmpl w:val="8CB0A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4F263E"/>
    <w:multiLevelType w:val="hybridMultilevel"/>
    <w:tmpl w:val="90162DF4"/>
    <w:lvl w:ilvl="0" w:tplc="00AE6E28">
      <w:start w:val="3"/>
      <w:numFmt w:val="bullet"/>
      <w:lvlText w:val="•"/>
      <w:lvlJc w:val="left"/>
      <w:pPr>
        <w:ind w:left="1080" w:hanging="72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5D0683"/>
    <w:multiLevelType w:val="hybridMultilevel"/>
    <w:tmpl w:val="D8E09FF8"/>
    <w:lvl w:ilvl="0" w:tplc="453A38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4E4929"/>
    <w:multiLevelType w:val="hybridMultilevel"/>
    <w:tmpl w:val="C5EC7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332C95"/>
    <w:multiLevelType w:val="hybridMultilevel"/>
    <w:tmpl w:val="F7006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ED55E4"/>
    <w:multiLevelType w:val="hybridMultilevel"/>
    <w:tmpl w:val="87540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6D4FED"/>
    <w:multiLevelType w:val="hybridMultilevel"/>
    <w:tmpl w:val="F170D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5A5CF8"/>
    <w:multiLevelType w:val="hybridMultilevel"/>
    <w:tmpl w:val="A2DAF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5C2A78"/>
    <w:multiLevelType w:val="hybridMultilevel"/>
    <w:tmpl w:val="E96C77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6F6974"/>
    <w:multiLevelType w:val="hybridMultilevel"/>
    <w:tmpl w:val="9C5E5C4E"/>
    <w:lvl w:ilvl="0" w:tplc="00AE6E28">
      <w:start w:val="3"/>
      <w:numFmt w:val="bullet"/>
      <w:lvlText w:val="•"/>
      <w:lvlJc w:val="left"/>
      <w:pPr>
        <w:ind w:left="1080" w:hanging="72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D56F6D"/>
    <w:multiLevelType w:val="hybridMultilevel"/>
    <w:tmpl w:val="E96C77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3A3323"/>
    <w:multiLevelType w:val="hybridMultilevel"/>
    <w:tmpl w:val="7DE2C5C8"/>
    <w:lvl w:ilvl="0" w:tplc="00AE6E28">
      <w:start w:val="3"/>
      <w:numFmt w:val="bullet"/>
      <w:lvlText w:val="•"/>
      <w:lvlJc w:val="left"/>
      <w:pPr>
        <w:ind w:left="1080" w:hanging="72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172D17"/>
    <w:multiLevelType w:val="hybridMultilevel"/>
    <w:tmpl w:val="2D903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53D2CFF"/>
    <w:multiLevelType w:val="hybridMultilevel"/>
    <w:tmpl w:val="F17A8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50073B"/>
    <w:multiLevelType w:val="hybridMultilevel"/>
    <w:tmpl w:val="14E05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136579"/>
    <w:multiLevelType w:val="hybridMultilevel"/>
    <w:tmpl w:val="4056A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EFD37F6"/>
    <w:multiLevelType w:val="hybridMultilevel"/>
    <w:tmpl w:val="44B8B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AF06BD"/>
    <w:multiLevelType w:val="hybridMultilevel"/>
    <w:tmpl w:val="44B8B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15DA4"/>
    <w:multiLevelType w:val="hybridMultilevel"/>
    <w:tmpl w:val="9AF66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F96491"/>
    <w:multiLevelType w:val="hybridMultilevel"/>
    <w:tmpl w:val="9C84F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4"/>
  </w:num>
  <w:num w:numId="12">
    <w:abstractNumId w:val="27"/>
  </w:num>
  <w:num w:numId="13">
    <w:abstractNumId w:val="16"/>
  </w:num>
  <w:num w:numId="14">
    <w:abstractNumId w:val="20"/>
  </w:num>
  <w:num w:numId="15">
    <w:abstractNumId w:val="22"/>
  </w:num>
  <w:num w:numId="16">
    <w:abstractNumId w:val="25"/>
  </w:num>
  <w:num w:numId="17">
    <w:abstractNumId w:val="17"/>
  </w:num>
  <w:num w:numId="18">
    <w:abstractNumId w:val="11"/>
  </w:num>
  <w:num w:numId="19">
    <w:abstractNumId w:val="18"/>
  </w:num>
  <w:num w:numId="20">
    <w:abstractNumId w:val="30"/>
  </w:num>
  <w:num w:numId="21">
    <w:abstractNumId w:val="19"/>
  </w:num>
  <w:num w:numId="22">
    <w:abstractNumId w:val="31"/>
  </w:num>
  <w:num w:numId="23">
    <w:abstractNumId w:val="28"/>
  </w:num>
  <w:num w:numId="24">
    <w:abstractNumId w:val="29"/>
  </w:num>
  <w:num w:numId="25">
    <w:abstractNumId w:val="15"/>
  </w:num>
  <w:num w:numId="26">
    <w:abstractNumId w:val="12"/>
  </w:num>
  <w:num w:numId="27">
    <w:abstractNumId w:val="14"/>
  </w:num>
  <w:num w:numId="28">
    <w:abstractNumId w:val="26"/>
  </w:num>
  <w:num w:numId="29">
    <w:abstractNumId w:val="23"/>
  </w:num>
  <w:num w:numId="30">
    <w:abstractNumId w:val="21"/>
  </w:num>
  <w:num w:numId="31">
    <w:abstractNumId w:val="10"/>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50B"/>
    <w:rsid w:val="0000427F"/>
    <w:rsid w:val="00010272"/>
    <w:rsid w:val="00031073"/>
    <w:rsid w:val="00053CAE"/>
    <w:rsid w:val="00082086"/>
    <w:rsid w:val="00084341"/>
    <w:rsid w:val="00086981"/>
    <w:rsid w:val="00096ECE"/>
    <w:rsid w:val="000A221C"/>
    <w:rsid w:val="000B0338"/>
    <w:rsid w:val="000C5ACB"/>
    <w:rsid w:val="000F21D1"/>
    <w:rsid w:val="000F67CB"/>
    <w:rsid w:val="00103D04"/>
    <w:rsid w:val="0010443C"/>
    <w:rsid w:val="0012496D"/>
    <w:rsid w:val="00152E53"/>
    <w:rsid w:val="001610BC"/>
    <w:rsid w:val="00161E42"/>
    <w:rsid w:val="00164BA3"/>
    <w:rsid w:val="00167C5F"/>
    <w:rsid w:val="0017188D"/>
    <w:rsid w:val="001777B2"/>
    <w:rsid w:val="001B3CEF"/>
    <w:rsid w:val="001B49A6"/>
    <w:rsid w:val="001D4E6A"/>
    <w:rsid w:val="001E0E4A"/>
    <w:rsid w:val="002001AE"/>
    <w:rsid w:val="002117F2"/>
    <w:rsid w:val="002128C8"/>
    <w:rsid w:val="00217F5E"/>
    <w:rsid w:val="00230C0B"/>
    <w:rsid w:val="00235C34"/>
    <w:rsid w:val="00236449"/>
    <w:rsid w:val="00254325"/>
    <w:rsid w:val="00271C38"/>
    <w:rsid w:val="00290453"/>
    <w:rsid w:val="002A7720"/>
    <w:rsid w:val="002B5A3C"/>
    <w:rsid w:val="002C4630"/>
    <w:rsid w:val="002D54DA"/>
    <w:rsid w:val="002E6725"/>
    <w:rsid w:val="003109D2"/>
    <w:rsid w:val="0031604F"/>
    <w:rsid w:val="003175BA"/>
    <w:rsid w:val="0032265C"/>
    <w:rsid w:val="00342066"/>
    <w:rsid w:val="0034332A"/>
    <w:rsid w:val="0035608C"/>
    <w:rsid w:val="00360186"/>
    <w:rsid w:val="00361640"/>
    <w:rsid w:val="00365D5A"/>
    <w:rsid w:val="00370A8A"/>
    <w:rsid w:val="00376D01"/>
    <w:rsid w:val="00384967"/>
    <w:rsid w:val="003900E1"/>
    <w:rsid w:val="00395F42"/>
    <w:rsid w:val="003A1F95"/>
    <w:rsid w:val="003A5281"/>
    <w:rsid w:val="003A7098"/>
    <w:rsid w:val="003B6E21"/>
    <w:rsid w:val="003C17E2"/>
    <w:rsid w:val="003E34E1"/>
    <w:rsid w:val="003F303E"/>
    <w:rsid w:val="00416A86"/>
    <w:rsid w:val="0042385C"/>
    <w:rsid w:val="00423DE4"/>
    <w:rsid w:val="0042594D"/>
    <w:rsid w:val="00430828"/>
    <w:rsid w:val="0044539A"/>
    <w:rsid w:val="004964CC"/>
    <w:rsid w:val="004B0E77"/>
    <w:rsid w:val="004C2A3F"/>
    <w:rsid w:val="004C4DA9"/>
    <w:rsid w:val="004D4719"/>
    <w:rsid w:val="004D7266"/>
    <w:rsid w:val="00504070"/>
    <w:rsid w:val="0051546B"/>
    <w:rsid w:val="005446AD"/>
    <w:rsid w:val="00544FE8"/>
    <w:rsid w:val="00567507"/>
    <w:rsid w:val="00570664"/>
    <w:rsid w:val="00583B71"/>
    <w:rsid w:val="0059434D"/>
    <w:rsid w:val="005A31AB"/>
    <w:rsid w:val="005B38DB"/>
    <w:rsid w:val="005D029E"/>
    <w:rsid w:val="005D11FF"/>
    <w:rsid w:val="00605429"/>
    <w:rsid w:val="006109F5"/>
    <w:rsid w:val="006110FC"/>
    <w:rsid w:val="0061480F"/>
    <w:rsid w:val="00620280"/>
    <w:rsid w:val="006302D7"/>
    <w:rsid w:val="006315DC"/>
    <w:rsid w:val="00633D27"/>
    <w:rsid w:val="00654BCC"/>
    <w:rsid w:val="00661219"/>
    <w:rsid w:val="00677E67"/>
    <w:rsid w:val="006A00AA"/>
    <w:rsid w:val="006A2514"/>
    <w:rsid w:val="006A6EE0"/>
    <w:rsid w:val="006A790F"/>
    <w:rsid w:val="006B1778"/>
    <w:rsid w:val="006B52E6"/>
    <w:rsid w:val="006B674E"/>
    <w:rsid w:val="006C7AD5"/>
    <w:rsid w:val="006D79D6"/>
    <w:rsid w:val="006E5945"/>
    <w:rsid w:val="006E6AA5"/>
    <w:rsid w:val="006F7778"/>
    <w:rsid w:val="007123B4"/>
    <w:rsid w:val="007264AA"/>
    <w:rsid w:val="00726B6B"/>
    <w:rsid w:val="0073102B"/>
    <w:rsid w:val="00753FE6"/>
    <w:rsid w:val="00756E4F"/>
    <w:rsid w:val="0075756B"/>
    <w:rsid w:val="007B4193"/>
    <w:rsid w:val="007B66CA"/>
    <w:rsid w:val="007B6F68"/>
    <w:rsid w:val="007C002D"/>
    <w:rsid w:val="007D3306"/>
    <w:rsid w:val="007D3E98"/>
    <w:rsid w:val="007D591B"/>
    <w:rsid w:val="007E7D8F"/>
    <w:rsid w:val="00801695"/>
    <w:rsid w:val="00804530"/>
    <w:rsid w:val="00817826"/>
    <w:rsid w:val="00817E64"/>
    <w:rsid w:val="00823BFB"/>
    <w:rsid w:val="00827CC8"/>
    <w:rsid w:val="00827F7C"/>
    <w:rsid w:val="0083559A"/>
    <w:rsid w:val="008430AA"/>
    <w:rsid w:val="00852EC2"/>
    <w:rsid w:val="00870BFF"/>
    <w:rsid w:val="0088028B"/>
    <w:rsid w:val="008834C2"/>
    <w:rsid w:val="00884301"/>
    <w:rsid w:val="00884772"/>
    <w:rsid w:val="008A7764"/>
    <w:rsid w:val="008C6059"/>
    <w:rsid w:val="008E26BF"/>
    <w:rsid w:val="008E63D5"/>
    <w:rsid w:val="008F20DC"/>
    <w:rsid w:val="008F3B9A"/>
    <w:rsid w:val="008F5FDC"/>
    <w:rsid w:val="00901B7B"/>
    <w:rsid w:val="00934E9A"/>
    <w:rsid w:val="00944F53"/>
    <w:rsid w:val="00954A1B"/>
    <w:rsid w:val="00985882"/>
    <w:rsid w:val="00994063"/>
    <w:rsid w:val="009962B3"/>
    <w:rsid w:val="009A27A1"/>
    <w:rsid w:val="009C50D0"/>
    <w:rsid w:val="00A0274D"/>
    <w:rsid w:val="00A05EF7"/>
    <w:rsid w:val="00A204D5"/>
    <w:rsid w:val="00A421B6"/>
    <w:rsid w:val="00A7005F"/>
    <w:rsid w:val="00A81E00"/>
    <w:rsid w:val="00A8223B"/>
    <w:rsid w:val="00AA70E1"/>
    <w:rsid w:val="00AD172D"/>
    <w:rsid w:val="00AF0114"/>
    <w:rsid w:val="00AF3601"/>
    <w:rsid w:val="00AF7212"/>
    <w:rsid w:val="00AF79CE"/>
    <w:rsid w:val="00B10676"/>
    <w:rsid w:val="00B10E51"/>
    <w:rsid w:val="00B273A3"/>
    <w:rsid w:val="00B34F86"/>
    <w:rsid w:val="00B415BF"/>
    <w:rsid w:val="00B63187"/>
    <w:rsid w:val="00B82101"/>
    <w:rsid w:val="00B848BE"/>
    <w:rsid w:val="00B90CA4"/>
    <w:rsid w:val="00B92B8E"/>
    <w:rsid w:val="00B93153"/>
    <w:rsid w:val="00BB0A6F"/>
    <w:rsid w:val="00BD3212"/>
    <w:rsid w:val="00BE0C43"/>
    <w:rsid w:val="00C208FD"/>
    <w:rsid w:val="00C30E8D"/>
    <w:rsid w:val="00C321EC"/>
    <w:rsid w:val="00C34F78"/>
    <w:rsid w:val="00C37C9C"/>
    <w:rsid w:val="00C47823"/>
    <w:rsid w:val="00C572F8"/>
    <w:rsid w:val="00C619C0"/>
    <w:rsid w:val="00C7063D"/>
    <w:rsid w:val="00C712BB"/>
    <w:rsid w:val="00C71DDA"/>
    <w:rsid w:val="00C759C2"/>
    <w:rsid w:val="00C77DFE"/>
    <w:rsid w:val="00C9192D"/>
    <w:rsid w:val="00CA163E"/>
    <w:rsid w:val="00CA7341"/>
    <w:rsid w:val="00CB1589"/>
    <w:rsid w:val="00CB4FBB"/>
    <w:rsid w:val="00CC1396"/>
    <w:rsid w:val="00CE22DB"/>
    <w:rsid w:val="00D03E76"/>
    <w:rsid w:val="00D20E6E"/>
    <w:rsid w:val="00D246F9"/>
    <w:rsid w:val="00D31A4C"/>
    <w:rsid w:val="00D6168D"/>
    <w:rsid w:val="00D65AE6"/>
    <w:rsid w:val="00D73F1F"/>
    <w:rsid w:val="00D74600"/>
    <w:rsid w:val="00D856AE"/>
    <w:rsid w:val="00D900F3"/>
    <w:rsid w:val="00DA3EF1"/>
    <w:rsid w:val="00DC2906"/>
    <w:rsid w:val="00DC3961"/>
    <w:rsid w:val="00DC4EAC"/>
    <w:rsid w:val="00DE0D78"/>
    <w:rsid w:val="00DE58EF"/>
    <w:rsid w:val="00E12265"/>
    <w:rsid w:val="00E155F3"/>
    <w:rsid w:val="00E249AE"/>
    <w:rsid w:val="00E31AB2"/>
    <w:rsid w:val="00E45BB9"/>
    <w:rsid w:val="00E617CB"/>
    <w:rsid w:val="00E705A2"/>
    <w:rsid w:val="00E73B66"/>
    <w:rsid w:val="00E77333"/>
    <w:rsid w:val="00E81D49"/>
    <w:rsid w:val="00E86A8F"/>
    <w:rsid w:val="00EA128D"/>
    <w:rsid w:val="00EA4F55"/>
    <w:rsid w:val="00EB059D"/>
    <w:rsid w:val="00EB5064"/>
    <w:rsid w:val="00EC4566"/>
    <w:rsid w:val="00EF704B"/>
    <w:rsid w:val="00F033D9"/>
    <w:rsid w:val="00F079F1"/>
    <w:rsid w:val="00F14104"/>
    <w:rsid w:val="00F45078"/>
    <w:rsid w:val="00F64E2B"/>
    <w:rsid w:val="00F8472F"/>
    <w:rsid w:val="00F8663A"/>
    <w:rsid w:val="00F87628"/>
    <w:rsid w:val="00F91FF3"/>
    <w:rsid w:val="00FA033C"/>
    <w:rsid w:val="00FA050B"/>
    <w:rsid w:val="00FA64DD"/>
    <w:rsid w:val="00FB1B9C"/>
    <w:rsid w:val="00FB2397"/>
    <w:rsid w:val="00FC288B"/>
    <w:rsid w:val="00FC3D11"/>
    <w:rsid w:val="00FE0688"/>
    <w:rsid w:val="00FE5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FDF11A"/>
  <w15:docId w15:val="{C17471D1-8D3B-416E-9774-EF24BA05A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0E1"/>
    <w:pPr>
      <w:spacing w:before="120"/>
    </w:pPr>
    <w:rPr>
      <w:spacing w:val="4"/>
      <w:szCs w:val="20"/>
    </w:rPr>
  </w:style>
  <w:style w:type="paragraph" w:styleId="Heading1">
    <w:name w:val="heading 1"/>
    <w:basedOn w:val="Normal"/>
    <w:next w:val="Normal"/>
    <w:link w:val="Heading1Char"/>
    <w:uiPriority w:val="9"/>
    <w:unhideWhenUsed/>
    <w:qFormat/>
    <w:rsid w:val="00B92B8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92B8E"/>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B8E"/>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sid w:val="00B92B8E"/>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rsid w:val="00B9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rsid w:val="00B92B8E"/>
    <w:pPr>
      <w:spacing w:after="120"/>
      <w:ind w:left="360"/>
    </w:pPr>
  </w:style>
  <w:style w:type="paragraph" w:styleId="Date">
    <w:name w:val="Date"/>
    <w:basedOn w:val="Normal"/>
    <w:next w:val="Normal"/>
    <w:link w:val="DateChar"/>
    <w:uiPriority w:val="1"/>
    <w:qFormat/>
    <w:rsid w:val="00B92B8E"/>
    <w:pPr>
      <w:spacing w:before="80" w:line="240" w:lineRule="auto"/>
    </w:pPr>
  </w:style>
  <w:style w:type="character" w:customStyle="1" w:styleId="DateChar">
    <w:name w:val="Date Char"/>
    <w:basedOn w:val="DefaultParagraphFont"/>
    <w:link w:val="Date"/>
    <w:uiPriority w:val="1"/>
    <w:rsid w:val="00B92B8E"/>
    <w:rPr>
      <w:spacing w:val="4"/>
      <w:sz w:val="22"/>
      <w:szCs w:val="20"/>
    </w:rPr>
  </w:style>
  <w:style w:type="paragraph" w:styleId="Header">
    <w:name w:val="header"/>
    <w:basedOn w:val="Normal"/>
    <w:link w:val="HeaderChar"/>
    <w:uiPriority w:val="99"/>
    <w:unhideWhenUsed/>
    <w:rsid w:val="00B92B8E"/>
    <w:pPr>
      <w:tabs>
        <w:tab w:val="center" w:pos="4680"/>
        <w:tab w:val="right" w:pos="9360"/>
      </w:tabs>
      <w:spacing w:before="0" w:after="360"/>
      <w:contextualSpacing/>
    </w:pPr>
  </w:style>
  <w:style w:type="character" w:customStyle="1" w:styleId="HeaderChar">
    <w:name w:val="Header Char"/>
    <w:basedOn w:val="DefaultParagraphFont"/>
    <w:link w:val="Header"/>
    <w:uiPriority w:val="99"/>
    <w:rsid w:val="00B92B8E"/>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rsid w:val="00B92B8E"/>
    <w:pPr>
      <w:numPr>
        <w:numId w:val="1"/>
      </w:numPr>
      <w:spacing w:before="240" w:after="120"/>
      <w:contextualSpacing/>
    </w:pPr>
    <w:rPr>
      <w:b/>
      <w:bCs/>
    </w:rPr>
  </w:style>
  <w:style w:type="paragraph" w:styleId="NoSpacing">
    <w:name w:val="No Spacing"/>
    <w:uiPriority w:val="1"/>
    <w:unhideWhenUsed/>
    <w:qFormat/>
    <w:rsid w:val="00B92B8E"/>
    <w:pPr>
      <w:spacing w:after="0"/>
    </w:pPr>
    <w:rPr>
      <w:spacing w:val="4"/>
      <w:szCs w:val="20"/>
    </w:rPr>
  </w:style>
  <w:style w:type="paragraph" w:styleId="BalloonText">
    <w:name w:val="Balloon Text"/>
    <w:basedOn w:val="Normal"/>
    <w:link w:val="BalloonTextChar"/>
    <w:uiPriority w:val="99"/>
    <w:semiHidden/>
    <w:unhideWhenUsed/>
    <w:rsid w:val="00D03E76"/>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pPr>
      <w:spacing w:after="120"/>
    </w:pPr>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after="120"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pPr>
      <w:spacing w:after="120"/>
    </w:pPr>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spacing w:after="120"/>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after="120"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spacing w:after="120"/>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before="0" w:after="200" w:line="240" w:lineRule="auto"/>
    </w:pPr>
    <w:rPr>
      <w:i/>
      <w:iCs/>
      <w:color w:val="1F497D" w:themeColor="text2"/>
      <w:szCs w:val="18"/>
    </w:rPr>
  </w:style>
  <w:style w:type="paragraph" w:styleId="Closing">
    <w:name w:val="Closing"/>
    <w:basedOn w:val="Normal"/>
    <w:link w:val="ClosingChar"/>
    <w:uiPriority w:val="1"/>
    <w:semiHidden/>
    <w:unhideWhenUsed/>
    <w:qFormat/>
    <w:rsid w:val="00D03E76"/>
    <w:pPr>
      <w:spacing w:before="0" w:after="0" w:line="240" w:lineRule="auto"/>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styleId="ColorfulGrid">
    <w:name w:val="Colorful Grid"/>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pPr>
      <w:spacing w:line="240" w:lineRule="auto"/>
    </w:pPr>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styleId="DarkList">
    <w:name w:val="Dark List"/>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before="0" w:after="0" w:line="240" w:lineRule="auto"/>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before="0" w:after="0" w:line="240" w:lineRule="auto"/>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before="0"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F8472F"/>
    <w:pPr>
      <w:spacing w:after="0"/>
      <w:jc w:val="center"/>
    </w:pPr>
    <w:rPr>
      <w:rFonts w:cs="Arial"/>
      <w:color w:val="000000"/>
      <w:sz w:val="16"/>
      <w:szCs w:val="6"/>
    </w:rPr>
  </w:style>
  <w:style w:type="character" w:customStyle="1" w:styleId="FooterChar">
    <w:name w:val="Footer Char"/>
    <w:basedOn w:val="DefaultParagraphFont"/>
    <w:link w:val="Footer"/>
    <w:uiPriority w:val="99"/>
    <w:rsid w:val="00F8472F"/>
    <w:rPr>
      <w:rFonts w:cs="Arial"/>
      <w:color w:val="000000"/>
      <w:spacing w:val="4"/>
      <w:sz w:val="16"/>
      <w:szCs w:val="6"/>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before="0" w:after="0" w:line="240" w:lineRule="auto"/>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customStyle="1" w:styleId="GridTable1Light1">
    <w:name w:val="Grid Table 1 Light1"/>
    <w:basedOn w:val="TableNormal"/>
    <w:uiPriority w:val="46"/>
    <w:rsid w:val="00D03E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D03E7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D03E7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D03E7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D03E7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D03E7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D03E76"/>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D03E7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D03E7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rsid w:val="00D03E76"/>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rsid w:val="00D03E7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rsid w:val="00D03E76"/>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rsid w:val="00D03E7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rsid w:val="00D03E76"/>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uiPriority w:val="48"/>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uiPriority w:val="48"/>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uiPriority w:val="48"/>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uiPriority w:val="48"/>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1">
    <w:name w:val="Grid Table 41"/>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TableNormal"/>
    <w:uiPriority w:val="51"/>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TableNormal"/>
    <w:uiPriority w:val="52"/>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uiPriority w:val="52"/>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uiPriority w:val="52"/>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uiPriority w:val="52"/>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uiPriority w:val="52"/>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before="0" w:after="0" w:line="240" w:lineRule="auto"/>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before="0" w:after="0" w:line="240" w:lineRule="auto"/>
      <w:ind w:left="200" w:hanging="200"/>
    </w:pPr>
  </w:style>
  <w:style w:type="paragraph" w:styleId="Index2">
    <w:name w:val="index 2"/>
    <w:basedOn w:val="Normal"/>
    <w:next w:val="Normal"/>
    <w:autoRedefine/>
    <w:uiPriority w:val="99"/>
    <w:semiHidden/>
    <w:unhideWhenUsed/>
    <w:rsid w:val="00D03E76"/>
    <w:pPr>
      <w:spacing w:before="0" w:after="0" w:line="240" w:lineRule="auto"/>
      <w:ind w:left="400" w:hanging="200"/>
    </w:pPr>
  </w:style>
  <w:style w:type="paragraph" w:styleId="Index3">
    <w:name w:val="index 3"/>
    <w:basedOn w:val="Normal"/>
    <w:next w:val="Normal"/>
    <w:autoRedefine/>
    <w:uiPriority w:val="99"/>
    <w:semiHidden/>
    <w:unhideWhenUsed/>
    <w:rsid w:val="00D03E76"/>
    <w:pPr>
      <w:spacing w:before="0" w:after="0" w:line="240" w:lineRule="auto"/>
      <w:ind w:left="600" w:hanging="200"/>
    </w:pPr>
  </w:style>
  <w:style w:type="paragraph" w:styleId="Index4">
    <w:name w:val="index 4"/>
    <w:basedOn w:val="Normal"/>
    <w:next w:val="Normal"/>
    <w:autoRedefine/>
    <w:uiPriority w:val="99"/>
    <w:semiHidden/>
    <w:unhideWhenUsed/>
    <w:rsid w:val="00D03E76"/>
    <w:pPr>
      <w:spacing w:before="0" w:after="0" w:line="240" w:lineRule="auto"/>
      <w:ind w:left="800" w:hanging="200"/>
    </w:pPr>
  </w:style>
  <w:style w:type="paragraph" w:styleId="Index5">
    <w:name w:val="index 5"/>
    <w:basedOn w:val="Normal"/>
    <w:next w:val="Normal"/>
    <w:autoRedefine/>
    <w:uiPriority w:val="99"/>
    <w:semiHidden/>
    <w:unhideWhenUsed/>
    <w:rsid w:val="00D03E76"/>
    <w:pPr>
      <w:spacing w:before="0" w:after="0" w:line="240" w:lineRule="auto"/>
      <w:ind w:left="1000" w:hanging="200"/>
    </w:pPr>
  </w:style>
  <w:style w:type="paragraph" w:styleId="Index6">
    <w:name w:val="index 6"/>
    <w:basedOn w:val="Normal"/>
    <w:next w:val="Normal"/>
    <w:autoRedefine/>
    <w:uiPriority w:val="99"/>
    <w:semiHidden/>
    <w:unhideWhenUsed/>
    <w:rsid w:val="00D03E76"/>
    <w:pPr>
      <w:spacing w:before="0" w:after="0" w:line="240" w:lineRule="auto"/>
      <w:ind w:left="1200" w:hanging="200"/>
    </w:pPr>
  </w:style>
  <w:style w:type="paragraph" w:styleId="Index7">
    <w:name w:val="index 7"/>
    <w:basedOn w:val="Normal"/>
    <w:next w:val="Normal"/>
    <w:autoRedefine/>
    <w:uiPriority w:val="99"/>
    <w:semiHidden/>
    <w:unhideWhenUsed/>
    <w:rsid w:val="00D03E76"/>
    <w:pPr>
      <w:spacing w:before="0" w:after="0" w:line="240" w:lineRule="auto"/>
      <w:ind w:left="1400" w:hanging="200"/>
    </w:pPr>
  </w:style>
  <w:style w:type="paragraph" w:styleId="Index8">
    <w:name w:val="index 8"/>
    <w:basedOn w:val="Normal"/>
    <w:next w:val="Normal"/>
    <w:autoRedefine/>
    <w:uiPriority w:val="99"/>
    <w:semiHidden/>
    <w:unhideWhenUsed/>
    <w:rsid w:val="00D03E76"/>
    <w:pPr>
      <w:spacing w:before="0" w:after="0" w:line="240" w:lineRule="auto"/>
      <w:ind w:left="1600" w:hanging="200"/>
    </w:pPr>
  </w:style>
  <w:style w:type="paragraph" w:styleId="Index9">
    <w:name w:val="index 9"/>
    <w:basedOn w:val="Normal"/>
    <w:next w:val="Normal"/>
    <w:autoRedefine/>
    <w:uiPriority w:val="99"/>
    <w:semiHidden/>
    <w:unhideWhenUsed/>
    <w:rsid w:val="00D03E76"/>
    <w:pPr>
      <w:spacing w:before="0" w:after="0" w:line="240" w:lineRule="auto"/>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styleId="LightGrid">
    <w:name w:val="Light Grid"/>
    <w:basedOn w:val="TableNormal"/>
    <w:uiPriority w:val="62"/>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0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03E7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spacing w:after="120"/>
      <w:ind w:left="283"/>
      <w:contextualSpacing/>
    </w:pPr>
  </w:style>
  <w:style w:type="paragraph" w:styleId="ListContinue2">
    <w:name w:val="List Continue 2"/>
    <w:basedOn w:val="Normal"/>
    <w:uiPriority w:val="99"/>
    <w:semiHidden/>
    <w:unhideWhenUsed/>
    <w:rsid w:val="00D03E76"/>
    <w:pPr>
      <w:spacing w:after="120"/>
      <w:ind w:left="566"/>
      <w:contextualSpacing/>
    </w:pPr>
  </w:style>
  <w:style w:type="paragraph" w:styleId="ListContinue3">
    <w:name w:val="List Continue 3"/>
    <w:basedOn w:val="Normal"/>
    <w:uiPriority w:val="99"/>
    <w:semiHidden/>
    <w:unhideWhenUsed/>
    <w:rsid w:val="00D03E76"/>
    <w:pPr>
      <w:spacing w:after="120"/>
      <w:ind w:left="849"/>
      <w:contextualSpacing/>
    </w:pPr>
  </w:style>
  <w:style w:type="paragraph" w:styleId="ListContinue4">
    <w:name w:val="List Continue 4"/>
    <w:basedOn w:val="Normal"/>
    <w:uiPriority w:val="99"/>
    <w:semiHidden/>
    <w:unhideWhenUsed/>
    <w:rsid w:val="00D03E76"/>
    <w:pPr>
      <w:spacing w:after="120"/>
      <w:ind w:left="1132"/>
      <w:contextualSpacing/>
    </w:pPr>
  </w:style>
  <w:style w:type="paragraph" w:styleId="ListContinue5">
    <w:name w:val="List Continue 5"/>
    <w:basedOn w:val="Normal"/>
    <w:uiPriority w:val="99"/>
    <w:semiHidden/>
    <w:unhideWhenUsed/>
    <w:rsid w:val="00D03E76"/>
    <w:pPr>
      <w:spacing w:after="120"/>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unhideWhenUsed/>
    <w:qFormat/>
    <w:rsid w:val="00D03E76"/>
    <w:pPr>
      <w:ind w:left="720"/>
      <w:contextualSpacing/>
    </w:pPr>
  </w:style>
  <w:style w:type="table" w:customStyle="1" w:styleId="ListTable1Light1">
    <w:name w:val="List Table 1 Light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rsid w:val="00D03E7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D03E7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rsid w:val="00D03E76"/>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rsid w:val="00D03E76"/>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rsid w:val="00D03E76"/>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rsid w:val="00D03E76"/>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rsid w:val="00D03E76"/>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TableNormal"/>
    <w:uiPriority w:val="48"/>
    <w:rsid w:val="00D03E7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D03E7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rsid w:val="00D03E76"/>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rsid w:val="00D03E76"/>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rsid w:val="00D03E76"/>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rsid w:val="00D03E7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rsid w:val="00D03E7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1">
    <w:name w:val="List Table 5 Dark1"/>
    <w:basedOn w:val="TableNormal"/>
    <w:uiPriority w:val="50"/>
    <w:rsid w:val="00D03E7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D03E76"/>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D03E76"/>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D03E76"/>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D03E76"/>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D03E76"/>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D03E76"/>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D03E7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sid w:val="00D03E7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D03E76"/>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D03E76"/>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D03E76"/>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D03E76"/>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D03E7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D03E76"/>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styleId="MediumGrid1">
    <w:name w:val="Medium Grid 1"/>
    <w:basedOn w:val="TableNormal"/>
    <w:uiPriority w:val="67"/>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before="0" w:after="0" w:line="240" w:lineRule="auto"/>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customStyle="1" w:styleId="PlainTable11">
    <w:name w:val="Plain Table 11"/>
    <w:basedOn w:val="TableNormal"/>
    <w:uiPriority w:val="41"/>
    <w:rsid w:val="00D03E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03E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D03E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D03E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D03E7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before="0" w:after="0" w:line="240" w:lineRule="auto"/>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customStyle="1" w:styleId="SmartHyperlink1">
    <w:name w:val="Smart Hyperlink1"/>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D03E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unhideWhenUsed/>
    <w:qFormat/>
    <w:rsid w:val="00D03E7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customStyle="1" w:styleId="UnresolvedMention1">
    <w:name w:val="Unresolved Mention1"/>
    <w:basedOn w:val="DefaultParagraphFont"/>
    <w:uiPriority w:val="99"/>
    <w:semiHidden/>
    <w:unhideWhenUsed/>
    <w:rsid w:val="00FC288B"/>
    <w:rPr>
      <w:color w:val="595959" w:themeColor="text1" w:themeTint="A6"/>
      <w:sz w:val="22"/>
      <w:shd w:val="clear" w:color="auto" w:fill="E6E6E6"/>
    </w:rPr>
  </w:style>
  <w:style w:type="character" w:styleId="UnresolvedMention">
    <w:name w:val="Unresolved Mention"/>
    <w:basedOn w:val="DefaultParagraphFont"/>
    <w:uiPriority w:val="99"/>
    <w:semiHidden/>
    <w:unhideWhenUsed/>
    <w:rsid w:val="00361640"/>
    <w:rPr>
      <w:color w:val="605E5C"/>
      <w:shd w:val="clear" w:color="auto" w:fill="E1DFDD"/>
    </w:rPr>
  </w:style>
  <w:style w:type="paragraph" w:customStyle="1" w:styleId="CityLine">
    <w:name w:val="City Line"/>
    <w:basedOn w:val="Normal"/>
    <w:qFormat/>
    <w:rsid w:val="004C4DA9"/>
    <w:pPr>
      <w:pBdr>
        <w:top w:val="single" w:sz="4" w:space="1" w:color="auto"/>
      </w:pBdr>
      <w:tabs>
        <w:tab w:val="left" w:pos="0"/>
        <w:tab w:val="center" w:pos="4680"/>
        <w:tab w:val="right" w:pos="9360"/>
      </w:tabs>
      <w:spacing w:before="40" w:after="40" w:line="240" w:lineRule="auto"/>
      <w:jc w:val="center"/>
    </w:pPr>
    <w:rPr>
      <w:rFonts w:cs="Arial"/>
      <w:color w:val="595959" w:themeColor="text1" w:themeTint="A6"/>
      <w:sz w:val="20"/>
    </w:rPr>
  </w:style>
  <w:style w:type="paragraph" w:customStyle="1" w:styleId="Disclaimer">
    <w:name w:val="Disclaimer"/>
    <w:basedOn w:val="Normal"/>
    <w:qFormat/>
    <w:rsid w:val="00D74600"/>
    <w:pPr>
      <w:pBdr>
        <w:top w:val="single" w:sz="4" w:space="1" w:color="auto"/>
      </w:pBdr>
      <w:spacing w:before="0" w:after="120" w:line="240" w:lineRule="auto"/>
      <w:jc w:val="center"/>
    </w:pPr>
    <w:rPr>
      <w:rFonts w:cs="Arial"/>
      <w:color w:val="000000"/>
      <w:sz w:val="16"/>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365941">
      <w:bodyDiv w:val="1"/>
      <w:marLeft w:val="0"/>
      <w:marRight w:val="0"/>
      <w:marTop w:val="0"/>
      <w:marBottom w:val="0"/>
      <w:divBdr>
        <w:top w:val="none" w:sz="0" w:space="0" w:color="auto"/>
        <w:left w:val="none" w:sz="0" w:space="0" w:color="auto"/>
        <w:bottom w:val="none" w:sz="0" w:space="0" w:color="auto"/>
        <w:right w:val="none" w:sz="0" w:space="0" w:color="auto"/>
      </w:divBdr>
      <w:divsChild>
        <w:div w:id="170530858">
          <w:marLeft w:val="0"/>
          <w:marRight w:val="0"/>
          <w:marTop w:val="0"/>
          <w:marBottom w:val="0"/>
          <w:divBdr>
            <w:top w:val="none" w:sz="0" w:space="0" w:color="auto"/>
            <w:left w:val="none" w:sz="0" w:space="0" w:color="auto"/>
            <w:bottom w:val="none" w:sz="0" w:space="0" w:color="auto"/>
            <w:right w:val="none" w:sz="0" w:space="0" w:color="auto"/>
          </w:divBdr>
          <w:divsChild>
            <w:div w:id="688458479">
              <w:marLeft w:val="0"/>
              <w:marRight w:val="0"/>
              <w:marTop w:val="0"/>
              <w:marBottom w:val="0"/>
              <w:divBdr>
                <w:top w:val="none" w:sz="0" w:space="0" w:color="auto"/>
                <w:left w:val="none" w:sz="0" w:space="0" w:color="auto"/>
                <w:bottom w:val="none" w:sz="0" w:space="0" w:color="auto"/>
                <w:right w:val="none" w:sz="0" w:space="0" w:color="auto"/>
              </w:divBdr>
              <w:divsChild>
                <w:div w:id="1136682486">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da\Documents\Custom%20Office%20Templates\GreyGrp%20Letterhead%20Master%20v0125JAN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C9A37-E118-45F3-8BD6-8D19B3A18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GreyGrp Letterhead Master v0125JAN19</Template>
  <TotalTime>47</TotalTime>
  <Pages>5</Pages>
  <Words>1043</Words>
  <Characters>5948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lee@ads-bglobal.com</dc:creator>
  <cp:keywords>14 January 2019</cp:keywords>
  <cp:lastModifiedBy>Lee Carlson</cp:lastModifiedBy>
  <cp:revision>5</cp:revision>
  <cp:lastPrinted>2019-04-02T15:18:00Z</cp:lastPrinted>
  <dcterms:created xsi:type="dcterms:W3CDTF">2019-07-11T18:10:00Z</dcterms:created>
  <dcterms:modified xsi:type="dcterms:W3CDTF">2019-07-11T18:57:00Z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