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794A" w14:textId="602801D3" w:rsidR="001050D0" w:rsidRPr="003B43F0" w:rsidRDefault="00AA50E7">
      <w:pPr>
        <w:rPr>
          <w:b/>
          <w:bCs/>
        </w:rPr>
      </w:pPr>
      <w:r>
        <w:rPr>
          <w:b/>
          <w:bCs/>
        </w:rPr>
        <w:t xml:space="preserve">COVID-19: </w:t>
      </w:r>
      <w:r w:rsidR="00EB5295" w:rsidRPr="003B43F0">
        <w:rPr>
          <w:b/>
          <w:bCs/>
        </w:rPr>
        <w:t>Peregrine Demonstrates Engineering Flexibility with Ionization System Certifications</w:t>
      </w:r>
    </w:p>
    <w:p w14:paraId="201FD7A8" w14:textId="5711883F" w:rsidR="00EB5295" w:rsidRDefault="00EB5295">
      <w:r>
        <w:t xml:space="preserve">In response to the on-going COVID-19 situation around the world, Peregrine has released several STCs to mitigate surface and airborne pathogens </w:t>
      </w:r>
      <w:r w:rsidR="00502954">
        <w:t xml:space="preserve">thereby </w:t>
      </w:r>
      <w:r>
        <w:t>improving the well-being of aircraft passengers and crews. Working with Aviation Clean Air (ACA), Lee Aerospace, Duncan Aerospace, Bombardier and others, Peregrine has developed installation data and STCs covering Dassault-Falcon, Gulfstream, Textron and Bombardier aircraft.</w:t>
      </w:r>
    </w:p>
    <w:p w14:paraId="5392268E" w14:textId="79DAD9D6" w:rsidR="00EB5295" w:rsidRDefault="003C5C6C">
      <w:r>
        <w:t xml:space="preserve">While continuing to focus on engineering and certification of avionics and aircraft systems, </w:t>
      </w:r>
      <w:r w:rsidR="003B43F0">
        <w:t>Peregrine expertise was sought by ACA and Lee Aerospace to address the unique needs of business and regional aircraft installation and certification.</w:t>
      </w:r>
    </w:p>
    <w:p w14:paraId="5BE3CCF1" w14:textId="73E6F7DC" w:rsidR="00AA50E7" w:rsidRDefault="00502954">
      <w:r>
        <w:t>AviaGlobal Group, an aviation consulting firm, partnered with Peregrine to develop world-wide guidance for aircraft disinfection and lead the working group addressing ionization system guidance. This collaboration capitalized on Peregrine expertise with the engineering, installation and certification of the ACA systems.</w:t>
      </w:r>
    </w:p>
    <w:p w14:paraId="282115CF" w14:textId="5E1C9533" w:rsidR="00502954" w:rsidRDefault="00502954">
      <w:r>
        <w:t xml:space="preserve">Peregrine </w:t>
      </w:r>
      <w:r w:rsidR="008775ED">
        <w:t>looks forward to working</w:t>
      </w:r>
      <w:r>
        <w:t xml:space="preserve"> with you to develop additional STCs to address COVID-19 disinfection in other aircraft models.</w:t>
      </w:r>
      <w:r w:rsidR="008775ED">
        <w:t xml:space="preserve"> We encourage you to call or use out “contact us” link today.</w:t>
      </w:r>
    </w:p>
    <w:p w14:paraId="0994B83F" w14:textId="296CFFE3" w:rsidR="00616714" w:rsidRDefault="00616714"/>
    <w:p w14:paraId="55A16761" w14:textId="7F288B78" w:rsidR="00616714" w:rsidRDefault="00616714" w:rsidP="00616714">
      <w:pPr>
        <w:pStyle w:val="ListParagraph"/>
        <w:numPr>
          <w:ilvl w:val="0"/>
          <w:numId w:val="1"/>
        </w:numPr>
      </w:pPr>
      <w:r>
        <w:t>Or:</w:t>
      </w:r>
    </w:p>
    <w:p w14:paraId="437FBA18" w14:textId="77777777" w:rsidR="00616714" w:rsidRPr="00616714" w:rsidRDefault="00616714" w:rsidP="00616714">
      <w:pPr>
        <w:rPr>
          <w:b/>
          <w:bCs/>
        </w:rPr>
      </w:pPr>
      <w:r w:rsidRPr="00616714">
        <w:rPr>
          <w:b/>
          <w:bCs/>
        </w:rPr>
        <w:t>COVID-19: Peregrine Demonstrates Engineering Flexibility with Ionization System Certifications</w:t>
      </w:r>
    </w:p>
    <w:p w14:paraId="16130DDA" w14:textId="77777777" w:rsidR="00616714" w:rsidRDefault="00616714" w:rsidP="00616714">
      <w:r>
        <w:t>In response to the on-going COVID-19 situation around the world, Peregrine has released several STCs to mitigate surface and airborne pathogens thereby improving the well-being of aircraft passengers and crews. Peregrine expertise was sought by Aviation Clean Air (ACA) and Lee Aerospace to address the unique needs of business and regional aircraft including engineering, installation and STC certification for models of Dassault-Falcon, Gulfstream, Textron and Bombardier aircraft.</w:t>
      </w:r>
    </w:p>
    <w:p w14:paraId="74072395" w14:textId="77777777" w:rsidR="00616714" w:rsidRDefault="00616714" w:rsidP="00616714">
      <w:r>
        <w:t>AviaGlobal Group, an aviation consulting firm, partnered with Peregrine to develop world-wide RTCA / EUROCAE guidance for aircraft disinfection and led the working group addressing ionization system guidance. This collaboration capitalized on Peregrine expertise with the engineering, installation and certification of the ACA systems.</w:t>
      </w:r>
    </w:p>
    <w:p w14:paraId="50ECFE98" w14:textId="0907900F" w:rsidR="00616714" w:rsidRDefault="00616714" w:rsidP="00616714">
      <w:r>
        <w:t>Peregrine looks forward to working with you to develop additional STCs to address COVID-19 disinfection in other aircraft models. We encourage you to call or use out “contact us” link today.</w:t>
      </w:r>
    </w:p>
    <w:p w14:paraId="022E4F24" w14:textId="40D411F4" w:rsidR="00616714" w:rsidRDefault="00616714" w:rsidP="00616714">
      <w:pPr>
        <w:pStyle w:val="ListParagraph"/>
        <w:numPr>
          <w:ilvl w:val="0"/>
          <w:numId w:val="1"/>
        </w:numPr>
      </w:pPr>
      <w:r>
        <w:t>Or, most concise:</w:t>
      </w:r>
    </w:p>
    <w:p w14:paraId="4882A56E" w14:textId="278E8EBC" w:rsidR="00616714" w:rsidRPr="00616714" w:rsidRDefault="00616714" w:rsidP="00616714">
      <w:pPr>
        <w:rPr>
          <w:i/>
          <w:iCs/>
          <w:u w:val="single"/>
        </w:rPr>
      </w:pPr>
      <w:r w:rsidRPr="00616714">
        <w:rPr>
          <w:b/>
          <w:bCs/>
          <w:i/>
          <w:iCs/>
        </w:rPr>
        <w:t>COVID</w:t>
      </w:r>
      <w:r w:rsidRPr="00616714">
        <w:rPr>
          <w:i/>
          <w:iCs/>
        </w:rPr>
        <w:t xml:space="preserve">, </w:t>
      </w:r>
      <w:r w:rsidRPr="00616714">
        <w:rPr>
          <w:i/>
          <w:iCs/>
          <w:u w:val="single"/>
        </w:rPr>
        <w:t>Peregrine</w:t>
      </w:r>
      <w:r w:rsidRPr="00616714">
        <w:rPr>
          <w:i/>
          <w:iCs/>
        </w:rPr>
        <w:t xml:space="preserve">, RTCA / EUROCAE </w:t>
      </w:r>
      <w:r w:rsidRPr="00616714">
        <w:rPr>
          <w:b/>
          <w:bCs/>
          <w:i/>
          <w:iCs/>
        </w:rPr>
        <w:t>AGG</w:t>
      </w:r>
    </w:p>
    <w:p w14:paraId="3AB08C5E" w14:textId="77777777" w:rsidR="00616714" w:rsidRDefault="00616714" w:rsidP="00616714"/>
    <w:sectPr w:rsidR="00616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4572C"/>
    <w:multiLevelType w:val="hybridMultilevel"/>
    <w:tmpl w:val="84506DFC"/>
    <w:lvl w:ilvl="0" w:tplc="3DDC7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95"/>
    <w:rsid w:val="001050D0"/>
    <w:rsid w:val="002E52BE"/>
    <w:rsid w:val="003B43F0"/>
    <w:rsid w:val="003C5C6C"/>
    <w:rsid w:val="00502954"/>
    <w:rsid w:val="00616714"/>
    <w:rsid w:val="007B0799"/>
    <w:rsid w:val="008775ED"/>
    <w:rsid w:val="00AA50E7"/>
    <w:rsid w:val="00EB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D5EA"/>
  <w15:chartTrackingRefBased/>
  <w15:docId w15:val="{32D5A003-9DE7-4AC0-8E7F-81E1B165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4</cp:revision>
  <dcterms:created xsi:type="dcterms:W3CDTF">2021-02-02T13:19:00Z</dcterms:created>
  <dcterms:modified xsi:type="dcterms:W3CDTF">2021-02-02T14:36:00Z</dcterms:modified>
</cp:coreProperties>
</file>