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B513" w14:textId="4DC31BC2" w:rsidR="00944278" w:rsidRDefault="009F0C90">
      <w:pPr>
        <w:rPr>
          <w:sz w:val="12"/>
        </w:rPr>
        <w:sectPr w:rsidR="00944278">
          <w:headerReference w:type="default" r:id="rId8"/>
          <w:footerReference w:type="default" r:id="rId9"/>
          <w:pgSz w:w="12240" w:h="15840" w:code="1"/>
          <w:pgMar w:top="0" w:right="0" w:bottom="0" w:left="0" w:header="0" w:footer="540" w:gutter="0"/>
          <w:cols w:space="720"/>
          <w:docGrid w:linePitch="360"/>
        </w:sect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157E92" wp14:editId="0B512C91">
                <wp:simplePos x="0" y="0"/>
                <wp:positionH relativeFrom="column">
                  <wp:posOffset>1524000</wp:posOffset>
                </wp:positionH>
                <wp:positionV relativeFrom="paragraph">
                  <wp:posOffset>-238125</wp:posOffset>
                </wp:positionV>
                <wp:extent cx="5596255" cy="209550"/>
                <wp:effectExtent l="0" t="0" r="444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25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9D036" w14:textId="77777777" w:rsidR="00425602" w:rsidRPr="00425602" w:rsidRDefault="00425602" w:rsidP="0042560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Cs w:val="32"/>
                              </w:rPr>
                            </w:pPr>
                            <w:r w:rsidRPr="00425602">
                              <w:rPr>
                                <w:rFonts w:ascii="Calibri" w:hAnsi="Calibri" w:cs="Calibri"/>
                                <w:b/>
                                <w:bCs/>
                                <w:szCs w:val="32"/>
                              </w:rPr>
                              <w:t>Gulfstream G150 – Flap/Slat Actuator Heater System Supplemental Type Certificate</w:t>
                            </w:r>
                          </w:p>
                          <w:p w14:paraId="61A5925B" w14:textId="77777777" w:rsidR="00944278" w:rsidRDefault="0094427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57E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0pt;margin-top:-18.75pt;width:440.6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" filled="f" stroked="f">
                <v:textbox inset="0,0,0,0">
                  <w:txbxContent>
                    <w:p w14:paraId="70E9D036" w14:textId="77777777" w:rsidR="00425602" w:rsidRPr="00425602" w:rsidRDefault="00425602" w:rsidP="00425602">
                      <w:pPr>
                        <w:rPr>
                          <w:rFonts w:ascii="Calibri" w:hAnsi="Calibri" w:cs="Calibri"/>
                          <w:b/>
                          <w:bCs/>
                          <w:szCs w:val="32"/>
                        </w:rPr>
                      </w:pPr>
                      <w:r w:rsidRPr="00425602">
                        <w:rPr>
                          <w:rFonts w:ascii="Calibri" w:hAnsi="Calibri" w:cs="Calibri"/>
                          <w:b/>
                          <w:bCs/>
                          <w:szCs w:val="32"/>
                        </w:rPr>
                        <w:t>Gulfstream G150 – Flap/Slat Actuator Heater System Supplemental Type Certificate</w:t>
                      </w:r>
                    </w:p>
                    <w:p w14:paraId="61A5925B" w14:textId="77777777" w:rsidR="00944278" w:rsidRDefault="0094427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632EB" wp14:editId="6ADD4DEB">
                <wp:simplePos x="0" y="0"/>
                <wp:positionH relativeFrom="column">
                  <wp:posOffset>4876800</wp:posOffset>
                </wp:positionH>
                <wp:positionV relativeFrom="paragraph">
                  <wp:posOffset>-457200</wp:posOffset>
                </wp:positionV>
                <wp:extent cx="2286000" cy="16446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EF582" w14:textId="77777777" w:rsidR="00944278" w:rsidRDefault="0098331C" w:rsidP="003A74B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632EB" id="Text Box 6" o:spid="_x0000_s1027" type="#_x0000_t202" style="position:absolute;margin-left:384pt;margin-top:-36pt;width:180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" filled="f" stroked="f">
                <v:textbox inset="0,0,0,0">
                  <w:txbxContent>
                    <w:p w14:paraId="617EF582" w14:textId="77777777" w:rsidR="00944278" w:rsidRDefault="0098331C" w:rsidP="003A74B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AC2508" wp14:editId="66529ADC">
                <wp:simplePos x="0" y="0"/>
                <wp:positionH relativeFrom="column">
                  <wp:posOffset>4876800</wp:posOffset>
                </wp:positionH>
                <wp:positionV relativeFrom="paragraph">
                  <wp:posOffset>-685800</wp:posOffset>
                </wp:positionV>
                <wp:extent cx="2286000" cy="16446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4715F" w14:textId="77777777" w:rsidR="00CB4B3F" w:rsidRPr="003F7608" w:rsidRDefault="0098331C" w:rsidP="00CE1F99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C2508" id="Text Box 5" o:spid="_x0000_s1028" type="#_x0000_t202" style="position:absolute;margin-left:384pt;margin-top:-54pt;width:180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" filled="f" stroked="f">
                <v:textbox inset="0,0,0,0">
                  <w:txbxContent>
                    <w:p w14:paraId="55E4715F" w14:textId="77777777" w:rsidR="00CB4B3F" w:rsidRPr="003F7608" w:rsidRDefault="0098331C" w:rsidP="00CE1F99">
                      <w:pPr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A578A2" wp14:editId="55CE8643">
                <wp:simplePos x="0" y="0"/>
                <wp:positionH relativeFrom="column">
                  <wp:posOffset>1524000</wp:posOffset>
                </wp:positionH>
                <wp:positionV relativeFrom="paragraph">
                  <wp:posOffset>-685800</wp:posOffset>
                </wp:positionV>
                <wp:extent cx="2286000" cy="342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24A2A" w14:textId="77777777" w:rsidR="006523EB" w:rsidRDefault="0098331C" w:rsidP="00CE1F9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578A2" id="Text Box 3" o:spid="_x0000_s1029" type="#_x0000_t202" style="position:absolute;margin-left:120pt;margin-top:-54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AN1wEAAJgDAAAOAAAAZHJzL2Uyb0RvYy54bWysU8Fu1DAQvSPxD5bvbLIBVSX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" filled="f" stroked="f">
                <v:textbox inset="0,0,0,0">
                  <w:txbxContent>
                    <w:p w14:paraId="39224A2A" w14:textId="77777777" w:rsidR="006523EB" w:rsidRDefault="0098331C" w:rsidP="00CE1F9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CF9E9AF" w14:textId="6A5F52ED" w:rsidR="00425602" w:rsidRPr="00F55A8A" w:rsidRDefault="005767E7" w:rsidP="00DC0689">
      <w:pPr>
        <w:pStyle w:val="Title"/>
        <w:spacing w:after="240"/>
        <w:jc w:val="center"/>
        <w:rPr>
          <w:sz w:val="48"/>
          <w:szCs w:val="48"/>
        </w:rPr>
      </w:pPr>
      <w:r>
        <w:rPr>
          <w:sz w:val="48"/>
          <w:szCs w:val="48"/>
        </w:rPr>
        <w:t>Quotation</w:t>
      </w:r>
    </w:p>
    <w:p w14:paraId="01715324" w14:textId="3E4D075F" w:rsidR="00425602" w:rsidRDefault="005767E7" w:rsidP="00425602">
      <w:p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Quotation</w:t>
      </w:r>
      <w:r w:rsidR="00F5776D">
        <w:rPr>
          <w:rFonts w:ascii="Calibri" w:hAnsi="Calibri" w:cs="Calibri"/>
          <w:sz w:val="22"/>
          <w:szCs w:val="22"/>
        </w:rPr>
        <w:t xml:space="preserve"> for ST10075DE, “</w:t>
      </w:r>
      <w:r w:rsidR="00F5776D" w:rsidRPr="00F5776D">
        <w:rPr>
          <w:rFonts w:ascii="Calibri" w:hAnsi="Calibri" w:cs="Calibri"/>
          <w:sz w:val="22"/>
          <w:szCs w:val="22"/>
        </w:rPr>
        <w:t>Gulfstream G150 – Flap/Slat Actuator Heater System Supplemental Type Certificate</w:t>
      </w:r>
      <w:r w:rsidR="00F5776D">
        <w:rPr>
          <w:rFonts w:ascii="Calibri" w:hAnsi="Calibri" w:cs="Calibri"/>
          <w:sz w:val="22"/>
          <w:szCs w:val="22"/>
        </w:rPr>
        <w:t xml:space="preserve">” provide pricing for the STC and system components </w:t>
      </w:r>
      <w:r w:rsidR="00167581">
        <w:rPr>
          <w:rFonts w:ascii="Calibri" w:hAnsi="Calibri" w:cs="Calibri"/>
          <w:sz w:val="22"/>
          <w:szCs w:val="22"/>
        </w:rPr>
        <w:t xml:space="preserve">for customer arranged installation </w:t>
      </w:r>
      <w:r w:rsidR="00F5776D">
        <w:rPr>
          <w:rFonts w:ascii="Calibri" w:hAnsi="Calibri" w:cs="Calibri"/>
          <w:sz w:val="22"/>
          <w:szCs w:val="22"/>
        </w:rPr>
        <w:t>or STC, system components and managed installation at our affiliated FAA Repair Station at Centennial Airport, Englewood, Colorado, USA.</w:t>
      </w:r>
    </w:p>
    <w:p w14:paraId="738F49F7" w14:textId="2B834684" w:rsidR="00425602" w:rsidRPr="00425602" w:rsidRDefault="0072584E" w:rsidP="00425602">
      <w:pPr>
        <w:spacing w:after="60"/>
        <w:rPr>
          <w:rFonts w:ascii="Calibri" w:hAnsi="Calibri" w:cs="Calibri"/>
          <w:b/>
          <w:bCs/>
        </w:rPr>
      </w:pPr>
      <w:r w:rsidRPr="0072584E">
        <w:rPr>
          <w:rFonts w:ascii="Calibri" w:hAnsi="Calibri" w:cs="Calibri"/>
          <w:b/>
          <w:bCs/>
          <w:sz w:val="36"/>
          <w:szCs w:val="36"/>
        </w:rPr>
        <w:t>□</w:t>
      </w:r>
      <w:r>
        <w:rPr>
          <w:rFonts w:ascii="Calibri" w:hAnsi="Calibri" w:cs="Calibri"/>
          <w:b/>
          <w:bCs/>
        </w:rPr>
        <w:t xml:space="preserve"> </w:t>
      </w:r>
      <w:r w:rsidR="00425602" w:rsidRPr="00425602">
        <w:rPr>
          <w:rFonts w:ascii="Calibri" w:hAnsi="Calibri" w:cs="Calibri"/>
          <w:b/>
          <w:bCs/>
        </w:rPr>
        <w:t>US FAA STC Only</w:t>
      </w:r>
    </w:p>
    <w:p w14:paraId="75F78AF6" w14:textId="6C4E0655" w:rsidR="00D3532D" w:rsidRDefault="00D3532D" w:rsidP="00D3532D">
      <w:pPr>
        <w:tabs>
          <w:tab w:val="decimal" w:leader="dot" w:pos="8100"/>
        </w:tabs>
        <w:spacing w:after="6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STC</w:t>
      </w:r>
    </w:p>
    <w:p w14:paraId="349AF9CD" w14:textId="77777777" w:rsidR="00D3532D" w:rsidRDefault="00D3532D" w:rsidP="00D3532D">
      <w:pPr>
        <w:tabs>
          <w:tab w:val="decimal" w:leader="dot" w:pos="8100"/>
        </w:tabs>
        <w:spacing w:after="6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D3532D">
        <w:rPr>
          <w:rFonts w:ascii="Calibri" w:hAnsi="Calibri" w:cs="Calibri"/>
          <w:sz w:val="22"/>
          <w:szCs w:val="22"/>
        </w:rPr>
        <w:t>nstallation kit including Peregrine-specific heaters and control modules</w:t>
      </w:r>
    </w:p>
    <w:p w14:paraId="386DFFD2" w14:textId="11D1686C" w:rsidR="00D3532D" w:rsidRDefault="00D3532D" w:rsidP="00D3532D">
      <w:pPr>
        <w:tabs>
          <w:tab w:val="decimal" w:leader="dot" w:pos="8100"/>
        </w:tabs>
        <w:spacing w:after="6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D3532D">
        <w:rPr>
          <w:rFonts w:ascii="Calibri" w:hAnsi="Calibri" w:cs="Calibri"/>
          <w:sz w:val="22"/>
          <w:szCs w:val="22"/>
        </w:rPr>
        <w:t>nstallation materials, brackets</w:t>
      </w:r>
      <w:r w:rsidR="000152F2">
        <w:rPr>
          <w:rFonts w:ascii="Calibri" w:hAnsi="Calibri" w:cs="Calibri"/>
          <w:sz w:val="22"/>
          <w:szCs w:val="22"/>
        </w:rPr>
        <w:t xml:space="preserve"> and</w:t>
      </w:r>
      <w:r w:rsidRPr="00D3532D">
        <w:rPr>
          <w:rFonts w:ascii="Calibri" w:hAnsi="Calibri" w:cs="Calibri"/>
          <w:sz w:val="22"/>
          <w:szCs w:val="22"/>
        </w:rPr>
        <w:t xml:space="preserve"> switch</w:t>
      </w:r>
    </w:p>
    <w:p w14:paraId="7B0FEA62" w14:textId="119321FF" w:rsidR="0072584E" w:rsidRDefault="00D3532D" w:rsidP="00D3532D">
      <w:pPr>
        <w:tabs>
          <w:tab w:val="decimal" w:leader="dot" w:pos="8100"/>
        </w:tabs>
        <w:spacing w:after="6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D3532D">
        <w:rPr>
          <w:rFonts w:ascii="Calibri" w:hAnsi="Calibri" w:cs="Calibri"/>
          <w:sz w:val="22"/>
          <w:szCs w:val="22"/>
        </w:rPr>
        <w:t xml:space="preserve">ermission letter for installation </w:t>
      </w:r>
      <w:r>
        <w:rPr>
          <w:rFonts w:ascii="Calibri" w:hAnsi="Calibri" w:cs="Calibri"/>
          <w:sz w:val="22"/>
          <w:szCs w:val="22"/>
        </w:rPr>
        <w:t>by your repair station</w:t>
      </w:r>
      <w:r w:rsidR="0072584E">
        <w:rPr>
          <w:rFonts w:ascii="Calibri" w:hAnsi="Calibri" w:cs="Calibri"/>
          <w:sz w:val="22"/>
          <w:szCs w:val="22"/>
        </w:rPr>
        <w:tab/>
        <w:t>$99,</w:t>
      </w:r>
      <w:r w:rsidR="00F55A8A">
        <w:rPr>
          <w:rFonts w:ascii="Calibri" w:hAnsi="Calibri" w:cs="Calibri"/>
          <w:sz w:val="22"/>
          <w:szCs w:val="22"/>
        </w:rPr>
        <w:t>950.</w:t>
      </w:r>
      <w:r>
        <w:rPr>
          <w:rFonts w:ascii="Calibri" w:hAnsi="Calibri" w:cs="Calibri"/>
          <w:sz w:val="22"/>
          <w:szCs w:val="22"/>
        </w:rPr>
        <w:t xml:space="preserve"> US</w:t>
      </w:r>
    </w:p>
    <w:p w14:paraId="6466D3C8" w14:textId="0C172F70" w:rsidR="00425602" w:rsidRDefault="0072584E" w:rsidP="00425602">
      <w:pPr>
        <w:spacing w:after="60"/>
        <w:rPr>
          <w:rFonts w:ascii="Calibri" w:hAnsi="Calibri" w:cs="Calibri"/>
          <w:b/>
          <w:bCs/>
        </w:rPr>
      </w:pPr>
      <w:r w:rsidRPr="0072584E">
        <w:rPr>
          <w:rFonts w:ascii="Calibri" w:hAnsi="Calibri" w:cs="Calibri"/>
          <w:b/>
          <w:bCs/>
          <w:sz w:val="36"/>
          <w:szCs w:val="36"/>
        </w:rPr>
        <w:t>□</w:t>
      </w:r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425602" w:rsidRPr="00425602">
        <w:rPr>
          <w:rFonts w:ascii="Calibri" w:hAnsi="Calibri" w:cs="Calibri"/>
          <w:b/>
          <w:bCs/>
        </w:rPr>
        <w:t>Turnkey Package</w:t>
      </w:r>
    </w:p>
    <w:p w14:paraId="73E8167C" w14:textId="299FA372" w:rsidR="00D3532D" w:rsidRDefault="00D3532D" w:rsidP="00D3532D">
      <w:pPr>
        <w:tabs>
          <w:tab w:val="decimal" w:leader="dot" w:pos="8100"/>
        </w:tabs>
        <w:spacing w:after="6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STC</w:t>
      </w:r>
    </w:p>
    <w:p w14:paraId="25235A55" w14:textId="35091634" w:rsidR="00D3532D" w:rsidRDefault="00D3532D" w:rsidP="00D3532D">
      <w:pPr>
        <w:tabs>
          <w:tab w:val="decimal" w:leader="dot" w:pos="8100"/>
        </w:tabs>
        <w:spacing w:after="6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D3532D">
        <w:rPr>
          <w:rFonts w:ascii="Calibri" w:hAnsi="Calibri" w:cs="Calibri"/>
          <w:sz w:val="22"/>
          <w:szCs w:val="22"/>
        </w:rPr>
        <w:t>nstallation kit including Peregrine-specific heaters and control modules</w:t>
      </w:r>
    </w:p>
    <w:p w14:paraId="01930FAD" w14:textId="1FC8FA87" w:rsidR="00D3532D" w:rsidRDefault="00D3532D" w:rsidP="00D3532D">
      <w:pPr>
        <w:tabs>
          <w:tab w:val="decimal" w:leader="dot" w:pos="8100"/>
        </w:tabs>
        <w:spacing w:after="6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D3532D">
        <w:rPr>
          <w:rFonts w:ascii="Calibri" w:hAnsi="Calibri" w:cs="Calibri"/>
          <w:sz w:val="22"/>
          <w:szCs w:val="22"/>
        </w:rPr>
        <w:t>nstallation materials, brackets</w:t>
      </w:r>
      <w:r w:rsidR="000152F2">
        <w:rPr>
          <w:rFonts w:ascii="Calibri" w:hAnsi="Calibri" w:cs="Calibri"/>
          <w:sz w:val="22"/>
          <w:szCs w:val="22"/>
        </w:rPr>
        <w:t xml:space="preserve"> and</w:t>
      </w:r>
      <w:r w:rsidRPr="00D3532D">
        <w:rPr>
          <w:rFonts w:ascii="Calibri" w:hAnsi="Calibri" w:cs="Calibri"/>
          <w:sz w:val="22"/>
          <w:szCs w:val="22"/>
        </w:rPr>
        <w:t xml:space="preserve"> switch</w:t>
      </w:r>
    </w:p>
    <w:p w14:paraId="036499B7" w14:textId="0D29FA00" w:rsidR="0072584E" w:rsidRDefault="00D3532D" w:rsidP="00D3532D">
      <w:pPr>
        <w:tabs>
          <w:tab w:val="decimal" w:leader="dot" w:pos="8100"/>
        </w:tabs>
        <w:spacing w:after="6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D3532D">
        <w:rPr>
          <w:rFonts w:ascii="Calibri" w:hAnsi="Calibri" w:cs="Calibri"/>
          <w:sz w:val="22"/>
          <w:szCs w:val="22"/>
        </w:rPr>
        <w:t>ermission letter for installation by our affiliated repair station at KAPA</w:t>
      </w:r>
    </w:p>
    <w:p w14:paraId="68426FCC" w14:textId="548BE84F" w:rsidR="0072584E" w:rsidRDefault="00D3532D" w:rsidP="00D3532D">
      <w:pPr>
        <w:tabs>
          <w:tab w:val="decimal" w:leader="dot" w:pos="8100"/>
        </w:tabs>
        <w:spacing w:after="6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72584E">
        <w:rPr>
          <w:rFonts w:ascii="Calibri" w:hAnsi="Calibri" w:cs="Calibri"/>
          <w:sz w:val="22"/>
          <w:szCs w:val="22"/>
        </w:rPr>
        <w:t>nstallation management</w:t>
      </w:r>
      <w:r w:rsidR="0072584E">
        <w:rPr>
          <w:rFonts w:ascii="Calibri" w:hAnsi="Calibri" w:cs="Calibri"/>
          <w:sz w:val="22"/>
          <w:szCs w:val="22"/>
        </w:rPr>
        <w:tab/>
        <w:t>$149,</w:t>
      </w:r>
      <w:r>
        <w:rPr>
          <w:rFonts w:ascii="Calibri" w:hAnsi="Calibri" w:cs="Calibri"/>
          <w:sz w:val="22"/>
          <w:szCs w:val="22"/>
        </w:rPr>
        <w:t>950</w:t>
      </w:r>
      <w:r w:rsidR="00F55A8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US</w:t>
      </w:r>
    </w:p>
    <w:p w14:paraId="39B58827" w14:textId="77777777" w:rsidR="0072584E" w:rsidRPr="00425602" w:rsidRDefault="0072584E" w:rsidP="00425602">
      <w:pPr>
        <w:spacing w:after="60"/>
        <w:rPr>
          <w:rFonts w:ascii="Calibri" w:hAnsi="Calibri" w:cs="Calibri"/>
          <w:b/>
          <w:bCs/>
        </w:rPr>
      </w:pPr>
    </w:p>
    <w:p w14:paraId="57D78183" w14:textId="5C2082EA" w:rsidR="00425602" w:rsidRDefault="0072584E" w:rsidP="00425602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Terms:</w:t>
      </w:r>
    </w:p>
    <w:p w14:paraId="664B3CF9" w14:textId="44D5C872" w:rsidR="0072584E" w:rsidRPr="0007038B" w:rsidRDefault="0072584E" w:rsidP="00F55A8A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7038B">
        <w:rPr>
          <w:rFonts w:ascii="Calibri" w:hAnsi="Calibri" w:cs="Calibri"/>
          <w:sz w:val="22"/>
          <w:szCs w:val="22"/>
        </w:rPr>
        <w:t>Ex Works, Peregrine Facility, Colorado, USA</w:t>
      </w:r>
    </w:p>
    <w:p w14:paraId="587791EF" w14:textId="52672419" w:rsidR="0072584E" w:rsidRPr="0007038B" w:rsidRDefault="005767E7" w:rsidP="00F55A8A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Buyer: f</w:t>
      </w:r>
      <w:r w:rsidR="0072584E" w:rsidRPr="0007038B">
        <w:rPr>
          <w:rFonts w:ascii="Calibri" w:hAnsi="Calibri" w:cs="Calibri"/>
          <w:sz w:val="22"/>
          <w:szCs w:val="22"/>
        </w:rPr>
        <w:t>reight, duty, insurance prepaid and added</w:t>
      </w:r>
    </w:p>
    <w:p w14:paraId="207E8198" w14:textId="66A24468" w:rsidR="0072584E" w:rsidRPr="0007038B" w:rsidRDefault="0072584E" w:rsidP="00F55A8A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7038B">
        <w:rPr>
          <w:rFonts w:ascii="Calibri" w:hAnsi="Calibri" w:cs="Calibri"/>
          <w:sz w:val="22"/>
          <w:szCs w:val="22"/>
        </w:rPr>
        <w:t>Deposit: $75,000</w:t>
      </w:r>
      <w:r w:rsidR="005767E7">
        <w:rPr>
          <w:rFonts w:ascii="Calibri" w:hAnsi="Calibri" w:cs="Calibri"/>
          <w:sz w:val="22"/>
          <w:szCs w:val="22"/>
        </w:rPr>
        <w:t>. US</w:t>
      </w:r>
      <w:r w:rsidRPr="0007038B">
        <w:rPr>
          <w:rFonts w:ascii="Calibri" w:hAnsi="Calibri" w:cs="Calibri"/>
          <w:sz w:val="22"/>
          <w:szCs w:val="22"/>
        </w:rPr>
        <w:t xml:space="preserve"> to initiate order</w:t>
      </w:r>
      <w:r w:rsidR="00F55A8A" w:rsidRPr="00F55A8A">
        <w:t xml:space="preserve"> </w:t>
      </w:r>
      <w:r w:rsidR="00F55A8A" w:rsidRPr="00F55A8A">
        <w:rPr>
          <w:rFonts w:ascii="Calibri" w:hAnsi="Calibri" w:cs="Calibri"/>
          <w:sz w:val="22"/>
          <w:szCs w:val="22"/>
        </w:rPr>
        <w:t>and delivery of the STC and/or installation</w:t>
      </w:r>
    </w:p>
    <w:p w14:paraId="5EF51ED0" w14:textId="19398F3E" w:rsidR="00A1224E" w:rsidRPr="00A1224E" w:rsidRDefault="00A1224E" w:rsidP="00A1224E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STC Only: </w:t>
      </w:r>
      <w:r w:rsidRPr="00A1224E">
        <w:rPr>
          <w:rFonts w:ascii="Calibri" w:hAnsi="Calibri" w:cs="Calibri"/>
          <w:sz w:val="22"/>
          <w:szCs w:val="22"/>
        </w:rPr>
        <w:t xml:space="preserve">Balance </w:t>
      </w:r>
      <w:r>
        <w:rPr>
          <w:rFonts w:ascii="Calibri" w:hAnsi="Calibri" w:cs="Calibri"/>
          <w:sz w:val="22"/>
          <w:szCs w:val="22"/>
        </w:rPr>
        <w:t xml:space="preserve">due </w:t>
      </w:r>
      <w:r w:rsidRPr="00A1224E">
        <w:rPr>
          <w:rFonts w:ascii="Calibri" w:hAnsi="Calibri" w:cs="Calibri"/>
          <w:sz w:val="22"/>
          <w:szCs w:val="22"/>
        </w:rPr>
        <w:t xml:space="preserve">prior to delivery of </w:t>
      </w:r>
      <w:r>
        <w:rPr>
          <w:rFonts w:ascii="Calibri" w:hAnsi="Calibri" w:cs="Calibri"/>
          <w:sz w:val="22"/>
          <w:szCs w:val="22"/>
        </w:rPr>
        <w:t>STC and equipment</w:t>
      </w:r>
    </w:p>
    <w:p w14:paraId="6F6BD969" w14:textId="0D8376E3" w:rsidR="00A1224E" w:rsidRPr="00A1224E" w:rsidRDefault="00A1224E" w:rsidP="00A1224E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Turnkey Package: </w:t>
      </w:r>
      <w:r w:rsidRPr="00A1224E">
        <w:rPr>
          <w:rFonts w:ascii="Calibri" w:hAnsi="Calibri" w:cs="Calibri"/>
          <w:sz w:val="22"/>
          <w:szCs w:val="22"/>
        </w:rPr>
        <w:t xml:space="preserve">Balance </w:t>
      </w:r>
      <w:r>
        <w:rPr>
          <w:rFonts w:ascii="Calibri" w:hAnsi="Calibri" w:cs="Calibri"/>
          <w:sz w:val="22"/>
          <w:szCs w:val="22"/>
        </w:rPr>
        <w:t xml:space="preserve">due prior to </w:t>
      </w:r>
      <w:r w:rsidRPr="00A1224E">
        <w:rPr>
          <w:rFonts w:ascii="Calibri" w:hAnsi="Calibri" w:cs="Calibri"/>
          <w:sz w:val="22"/>
          <w:szCs w:val="22"/>
        </w:rPr>
        <w:t>aircraft delivery</w:t>
      </w:r>
    </w:p>
    <w:p w14:paraId="18D97AA9" w14:textId="34B591B3" w:rsidR="00F55A8A" w:rsidRPr="0007038B" w:rsidRDefault="00146DBA" w:rsidP="00F55A8A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quote</w:t>
      </w:r>
      <w:r w:rsidR="00F55A8A">
        <w:rPr>
          <w:rFonts w:ascii="Calibri" w:hAnsi="Calibri" w:cs="Calibri"/>
          <w:sz w:val="22"/>
          <w:szCs w:val="22"/>
        </w:rPr>
        <w:t xml:space="preserve"> valid</w:t>
      </w:r>
      <w:r>
        <w:rPr>
          <w:rFonts w:ascii="Calibri" w:hAnsi="Calibri" w:cs="Calibri"/>
          <w:sz w:val="22"/>
          <w:szCs w:val="22"/>
        </w:rPr>
        <w:t xml:space="preserve"> for 60 days from date of this letter</w:t>
      </w:r>
    </w:p>
    <w:p w14:paraId="292337D5" w14:textId="2587B847" w:rsidR="0007038B" w:rsidRPr="0007038B" w:rsidRDefault="0007038B" w:rsidP="0007038B">
      <w:pPr>
        <w:pStyle w:val="ListParagraph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r w:rsidRPr="0007038B">
        <w:rPr>
          <w:rFonts w:ascii="Calibri" w:hAnsi="Calibri" w:cs="Calibri"/>
          <w:sz w:val="22"/>
          <w:szCs w:val="22"/>
        </w:rPr>
        <w:t>Turnkey Package: Any additional work shall be negotiated directly with installation facility</w:t>
      </w:r>
    </w:p>
    <w:p w14:paraId="017FBDD5" w14:textId="7562B8F8" w:rsidR="0007038B" w:rsidRPr="0007038B" w:rsidRDefault="0007038B" w:rsidP="0007038B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</w:t>
      </w:r>
      <w:r w:rsidR="00167581">
        <w:rPr>
          <w:rFonts w:ascii="Calibri" w:hAnsi="Calibri" w:cs="Calibri"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630"/>
        <w:gridCol w:w="4495"/>
      </w:tblGrid>
      <w:tr w:rsidR="0007038B" w:rsidRPr="00DC0689" w14:paraId="647F53AD" w14:textId="77777777" w:rsidTr="00DC0689">
        <w:trPr>
          <w:trHeight w:val="432"/>
        </w:trPr>
        <w:tc>
          <w:tcPr>
            <w:tcW w:w="4225" w:type="dxa"/>
            <w:tcBorders>
              <w:bottom w:val="single" w:sz="4" w:space="0" w:color="auto"/>
            </w:tcBorders>
            <w:vAlign w:val="bottom"/>
          </w:tcPr>
          <w:p w14:paraId="18B6F181" w14:textId="77777777" w:rsidR="0007038B" w:rsidRPr="00DC0689" w:rsidRDefault="0007038B" w:rsidP="00DC0689">
            <w:pPr>
              <w:tabs>
                <w:tab w:val="center" w:leader="dot" w:pos="3420"/>
                <w:tab w:val="center" w:pos="4680"/>
                <w:tab w:val="center" w:pos="84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14:paraId="3D5B8E25" w14:textId="77777777" w:rsidR="0007038B" w:rsidRPr="00DC0689" w:rsidRDefault="0007038B" w:rsidP="00DC0689">
            <w:pPr>
              <w:tabs>
                <w:tab w:val="center" w:leader="dot" w:pos="3420"/>
                <w:tab w:val="center" w:pos="4680"/>
                <w:tab w:val="center" w:pos="84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  <w:vAlign w:val="bottom"/>
          </w:tcPr>
          <w:p w14:paraId="7C6908B0" w14:textId="66164835" w:rsidR="0007038B" w:rsidRPr="00DC0689" w:rsidRDefault="00167581" w:rsidP="00DC0689">
            <w:pPr>
              <w:tabs>
                <w:tab w:val="center" w:leader="dot" w:pos="3420"/>
                <w:tab w:val="center" w:pos="4680"/>
                <w:tab w:val="center" w:pos="84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C0689">
              <w:rPr>
                <w:rFonts w:asciiTheme="minorHAnsi" w:hAnsiTheme="minorHAnsi" w:cstheme="minorHAnsi"/>
                <w:iCs/>
                <w:sz w:val="22"/>
                <w:szCs w:val="22"/>
              </w:rPr>
              <w:t>Peregrine</w:t>
            </w:r>
          </w:p>
        </w:tc>
      </w:tr>
      <w:tr w:rsidR="0007038B" w:rsidRPr="00DC0689" w14:paraId="58D28F1E" w14:textId="77777777" w:rsidTr="00DC0689">
        <w:trPr>
          <w:trHeight w:val="432"/>
        </w:trPr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BA0AEA" w14:textId="77777777" w:rsidR="0007038B" w:rsidRPr="00DC0689" w:rsidRDefault="0007038B" w:rsidP="00DC0689">
            <w:pPr>
              <w:tabs>
                <w:tab w:val="center" w:leader="dot" w:pos="3420"/>
                <w:tab w:val="center" w:pos="4680"/>
                <w:tab w:val="center" w:pos="84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14:paraId="1341582D" w14:textId="77777777" w:rsidR="0007038B" w:rsidRPr="00DC0689" w:rsidRDefault="0007038B" w:rsidP="00DC0689">
            <w:pPr>
              <w:tabs>
                <w:tab w:val="center" w:leader="dot" w:pos="3420"/>
                <w:tab w:val="center" w:pos="4680"/>
                <w:tab w:val="center" w:pos="84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06D6B" w14:textId="575820AB" w:rsidR="00167581" w:rsidRPr="00DC0689" w:rsidRDefault="005767E7" w:rsidP="00DC0689">
            <w:pPr>
              <w:tabs>
                <w:tab w:val="center" w:leader="dot" w:pos="3420"/>
                <w:tab w:val="center" w:pos="4680"/>
                <w:tab w:val="center" w:pos="84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7385 S Peoria St Unit C4</w:t>
            </w:r>
          </w:p>
        </w:tc>
      </w:tr>
      <w:tr w:rsidR="0007038B" w:rsidRPr="00DC0689" w14:paraId="6A6B6CDA" w14:textId="77777777" w:rsidTr="00DC0689">
        <w:trPr>
          <w:trHeight w:val="432"/>
        </w:trPr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C9454C" w14:textId="77777777" w:rsidR="0007038B" w:rsidRPr="00DC0689" w:rsidRDefault="0007038B" w:rsidP="00DC0689">
            <w:pPr>
              <w:tabs>
                <w:tab w:val="center" w:leader="dot" w:pos="3420"/>
                <w:tab w:val="center" w:pos="4680"/>
                <w:tab w:val="center" w:pos="84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14:paraId="64742E74" w14:textId="77777777" w:rsidR="0007038B" w:rsidRPr="00DC0689" w:rsidRDefault="0007038B" w:rsidP="00DC0689">
            <w:pPr>
              <w:tabs>
                <w:tab w:val="center" w:leader="dot" w:pos="3420"/>
                <w:tab w:val="center" w:pos="4680"/>
                <w:tab w:val="center" w:pos="84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26FAAC" w14:textId="5A8FD6CE" w:rsidR="0007038B" w:rsidRPr="00DC0689" w:rsidRDefault="005767E7" w:rsidP="00DC0689">
            <w:pPr>
              <w:tabs>
                <w:tab w:val="center" w:leader="dot" w:pos="3420"/>
                <w:tab w:val="center" w:pos="4680"/>
                <w:tab w:val="center" w:pos="84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Englewood, CO 80112 USA</w:t>
            </w:r>
          </w:p>
        </w:tc>
      </w:tr>
      <w:tr w:rsidR="0007038B" w:rsidRPr="00DC0689" w14:paraId="150E9F87" w14:textId="77777777" w:rsidTr="00DC0689">
        <w:trPr>
          <w:trHeight w:val="432"/>
        </w:trPr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BD544" w14:textId="704A90BC" w:rsidR="0007038B" w:rsidRPr="00DC0689" w:rsidRDefault="00DC0689" w:rsidP="00DC0689">
            <w:pPr>
              <w:tabs>
                <w:tab w:val="center" w:leader="dot" w:pos="3420"/>
                <w:tab w:val="center" w:pos="4680"/>
                <w:tab w:val="center" w:pos="84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C0689">
              <w:rPr>
                <w:rFonts w:asciiTheme="minorHAnsi" w:hAnsiTheme="minorHAnsi" w:cstheme="minorHAnsi"/>
                <w:iCs/>
                <w:sz w:val="22"/>
                <w:szCs w:val="22"/>
              </w:rPr>
              <w:t>By:</w:t>
            </w:r>
          </w:p>
        </w:tc>
        <w:tc>
          <w:tcPr>
            <w:tcW w:w="630" w:type="dxa"/>
            <w:vAlign w:val="bottom"/>
          </w:tcPr>
          <w:p w14:paraId="30716506" w14:textId="77777777" w:rsidR="0007038B" w:rsidRPr="00DC0689" w:rsidRDefault="0007038B" w:rsidP="00DC0689">
            <w:pPr>
              <w:tabs>
                <w:tab w:val="center" w:leader="dot" w:pos="3420"/>
                <w:tab w:val="center" w:pos="4680"/>
                <w:tab w:val="center" w:pos="84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3D706C" w14:textId="4CE161AA" w:rsidR="0007038B" w:rsidRPr="00DC0689" w:rsidRDefault="00167581" w:rsidP="00DC0689">
            <w:pPr>
              <w:tabs>
                <w:tab w:val="center" w:leader="dot" w:pos="3420"/>
                <w:tab w:val="center" w:pos="4680"/>
                <w:tab w:val="center" w:pos="84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C068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By: David Rankin, </w:t>
            </w:r>
            <w:r w:rsidR="005767E7">
              <w:rPr>
                <w:rFonts w:asciiTheme="minorHAnsi" w:hAnsiTheme="minorHAnsi" w:cstheme="minorHAnsi"/>
                <w:iCs/>
                <w:sz w:val="22"/>
                <w:szCs w:val="22"/>
              </w:rPr>
              <w:t>P</w:t>
            </w:r>
            <w:r w:rsidRPr="00DC0689">
              <w:rPr>
                <w:rFonts w:asciiTheme="minorHAnsi" w:hAnsiTheme="minorHAnsi" w:cstheme="minorHAnsi"/>
                <w:iCs/>
                <w:sz w:val="22"/>
                <w:szCs w:val="22"/>
              </w:rPr>
              <w:t>resident</w:t>
            </w:r>
          </w:p>
        </w:tc>
      </w:tr>
    </w:tbl>
    <w:p w14:paraId="11EF7856" w14:textId="1CA23B6B" w:rsidR="0007038B" w:rsidRDefault="0007038B" w:rsidP="0007038B">
      <w:pPr>
        <w:tabs>
          <w:tab w:val="center" w:leader="dot" w:pos="3420"/>
          <w:tab w:val="center" w:pos="4680"/>
          <w:tab w:val="center" w:pos="8460"/>
        </w:tabs>
        <w:autoSpaceDE w:val="0"/>
        <w:autoSpaceDN w:val="0"/>
        <w:adjustRightInd w:val="0"/>
        <w:spacing w:after="120"/>
        <w:jc w:val="both"/>
        <w:rPr>
          <w:rFonts w:cs="Arial"/>
          <w:iCs/>
          <w:sz w:val="22"/>
          <w:szCs w:val="22"/>
        </w:rPr>
      </w:pPr>
    </w:p>
    <w:sectPr w:rsidR="0007038B" w:rsidSect="005C1856">
      <w:headerReference w:type="default" r:id="rId10"/>
      <w:type w:val="continuous"/>
      <w:pgSz w:w="12240" w:h="15840" w:code="1"/>
      <w:pgMar w:top="13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C198" w14:textId="77777777" w:rsidR="00A46F34" w:rsidRDefault="00A46F34">
      <w:r>
        <w:separator/>
      </w:r>
    </w:p>
  </w:endnote>
  <w:endnote w:type="continuationSeparator" w:id="0">
    <w:p w14:paraId="390CE166" w14:textId="77777777" w:rsidR="00A46F34" w:rsidRDefault="00A4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7D57" w14:textId="77777777" w:rsidR="00944278" w:rsidRDefault="00944278">
    <w:pPr>
      <w:pStyle w:val="Footer"/>
      <w:tabs>
        <w:tab w:val="clear" w:pos="4320"/>
        <w:tab w:val="clear" w:pos="8640"/>
        <w:tab w:val="center" w:pos="4680"/>
      </w:tabs>
      <w:jc w:val="center"/>
    </w:pPr>
    <w:r>
      <w:rPr>
        <w:sz w:val="20"/>
      </w:rPr>
      <w:t>// Proprietary and Confidential Information //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D7A2" w14:textId="77777777" w:rsidR="00A46F34" w:rsidRDefault="00A46F34">
      <w:r>
        <w:separator/>
      </w:r>
    </w:p>
  </w:footnote>
  <w:footnote w:type="continuationSeparator" w:id="0">
    <w:p w14:paraId="26C111B1" w14:textId="77777777" w:rsidR="00A46F34" w:rsidRDefault="00A4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6822" w14:textId="07535FD9" w:rsidR="00944278" w:rsidRDefault="009F0C90">
    <w:pPr>
      <w:pStyle w:val="Header"/>
      <w:jc w:val="center"/>
    </w:pPr>
    <w:r w:rsidRPr="0051129D">
      <w:rPr>
        <w:noProof/>
      </w:rPr>
      <w:drawing>
        <wp:inline distT="0" distB="0" distL="0" distR="0" wp14:anchorId="4882EB05" wp14:editId="182966A4">
          <wp:extent cx="7772400" cy="22860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25CC" w14:textId="77777777" w:rsidR="006C4FED" w:rsidRPr="006C4FED" w:rsidRDefault="006C4FED" w:rsidP="006C4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3A46"/>
    <w:multiLevelType w:val="hybridMultilevel"/>
    <w:tmpl w:val="B4406798"/>
    <w:lvl w:ilvl="0" w:tplc="0D18C9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501244"/>
    <w:multiLevelType w:val="hybridMultilevel"/>
    <w:tmpl w:val="F944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956D3"/>
    <w:multiLevelType w:val="hybridMultilevel"/>
    <w:tmpl w:val="A394E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77D3F"/>
    <w:multiLevelType w:val="hybridMultilevel"/>
    <w:tmpl w:val="AB6E4CFC"/>
    <w:lvl w:ilvl="0" w:tplc="E78ED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E1D57"/>
    <w:multiLevelType w:val="hybridMultilevel"/>
    <w:tmpl w:val="2B32A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E2AB7"/>
    <w:multiLevelType w:val="hybridMultilevel"/>
    <w:tmpl w:val="E2DC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D57A5"/>
    <w:multiLevelType w:val="hybridMultilevel"/>
    <w:tmpl w:val="5C64C3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BA443A8"/>
    <w:multiLevelType w:val="hybridMultilevel"/>
    <w:tmpl w:val="FAB0D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B13B9"/>
    <w:multiLevelType w:val="hybridMultilevel"/>
    <w:tmpl w:val="E454FE8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A3986"/>
    <w:multiLevelType w:val="hybridMultilevel"/>
    <w:tmpl w:val="06203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77BA8"/>
    <w:multiLevelType w:val="hybridMultilevel"/>
    <w:tmpl w:val="5A0C1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E119E"/>
    <w:multiLevelType w:val="hybridMultilevel"/>
    <w:tmpl w:val="ED30F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6F471A"/>
    <w:multiLevelType w:val="hybridMultilevel"/>
    <w:tmpl w:val="056EC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72413">
    <w:abstractNumId w:val="11"/>
  </w:num>
  <w:num w:numId="2" w16cid:durableId="1515608682">
    <w:abstractNumId w:val="2"/>
  </w:num>
  <w:num w:numId="3" w16cid:durableId="1199969511">
    <w:abstractNumId w:val="12"/>
  </w:num>
  <w:num w:numId="4" w16cid:durableId="842016784">
    <w:abstractNumId w:val="6"/>
  </w:num>
  <w:num w:numId="5" w16cid:durableId="1938319866">
    <w:abstractNumId w:val="0"/>
  </w:num>
  <w:num w:numId="6" w16cid:durableId="85272633">
    <w:abstractNumId w:val="7"/>
  </w:num>
  <w:num w:numId="7" w16cid:durableId="821772541">
    <w:abstractNumId w:val="3"/>
  </w:num>
  <w:num w:numId="8" w16cid:durableId="891769214">
    <w:abstractNumId w:val="10"/>
  </w:num>
  <w:num w:numId="9" w16cid:durableId="1361659884">
    <w:abstractNumId w:val="1"/>
  </w:num>
  <w:num w:numId="10" w16cid:durableId="779183842">
    <w:abstractNumId w:val="8"/>
  </w:num>
  <w:num w:numId="11" w16cid:durableId="1249541274">
    <w:abstractNumId w:val="4"/>
  </w:num>
  <w:num w:numId="12" w16cid:durableId="1356811645">
    <w:abstractNumId w:val="9"/>
  </w:num>
  <w:num w:numId="13" w16cid:durableId="1237740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D2"/>
    <w:rsid w:val="00002A07"/>
    <w:rsid w:val="0000413B"/>
    <w:rsid w:val="0000677E"/>
    <w:rsid w:val="00007979"/>
    <w:rsid w:val="000152F2"/>
    <w:rsid w:val="00017C5C"/>
    <w:rsid w:val="000320DC"/>
    <w:rsid w:val="0004016E"/>
    <w:rsid w:val="00044BCC"/>
    <w:rsid w:val="000470F9"/>
    <w:rsid w:val="00055D1A"/>
    <w:rsid w:val="000564A8"/>
    <w:rsid w:val="00056638"/>
    <w:rsid w:val="00056C9C"/>
    <w:rsid w:val="000667C6"/>
    <w:rsid w:val="00067B96"/>
    <w:rsid w:val="0007019E"/>
    <w:rsid w:val="0007038B"/>
    <w:rsid w:val="00070AF4"/>
    <w:rsid w:val="000778F8"/>
    <w:rsid w:val="0008206D"/>
    <w:rsid w:val="00084478"/>
    <w:rsid w:val="000853DE"/>
    <w:rsid w:val="00097E52"/>
    <w:rsid w:val="000A15C3"/>
    <w:rsid w:val="000A347D"/>
    <w:rsid w:val="000A7549"/>
    <w:rsid w:val="000B35FF"/>
    <w:rsid w:val="000C7893"/>
    <w:rsid w:val="000D11C0"/>
    <w:rsid w:val="000D6670"/>
    <w:rsid w:val="000D7D20"/>
    <w:rsid w:val="000E006C"/>
    <w:rsid w:val="000E064A"/>
    <w:rsid w:val="000E1659"/>
    <w:rsid w:val="000E48C6"/>
    <w:rsid w:val="000F325C"/>
    <w:rsid w:val="000F7ABD"/>
    <w:rsid w:val="000F7E31"/>
    <w:rsid w:val="001104FB"/>
    <w:rsid w:val="001150DE"/>
    <w:rsid w:val="00115B86"/>
    <w:rsid w:val="001218A0"/>
    <w:rsid w:val="00145FAB"/>
    <w:rsid w:val="00146DBA"/>
    <w:rsid w:val="00167581"/>
    <w:rsid w:val="001677E3"/>
    <w:rsid w:val="00171CAD"/>
    <w:rsid w:val="0018188E"/>
    <w:rsid w:val="001911B6"/>
    <w:rsid w:val="001A40D5"/>
    <w:rsid w:val="001A557F"/>
    <w:rsid w:val="001A7A4E"/>
    <w:rsid w:val="001B1378"/>
    <w:rsid w:val="001B2FC9"/>
    <w:rsid w:val="001B3D91"/>
    <w:rsid w:val="001B4450"/>
    <w:rsid w:val="001B6F79"/>
    <w:rsid w:val="001C5885"/>
    <w:rsid w:val="001C7B90"/>
    <w:rsid w:val="001D4DFF"/>
    <w:rsid w:val="001D63F6"/>
    <w:rsid w:val="001D78D5"/>
    <w:rsid w:val="001E1C54"/>
    <w:rsid w:val="001E4994"/>
    <w:rsid w:val="001E60D2"/>
    <w:rsid w:val="001E67A2"/>
    <w:rsid w:val="001F2BE1"/>
    <w:rsid w:val="001F6EAD"/>
    <w:rsid w:val="002036B5"/>
    <w:rsid w:val="002078A8"/>
    <w:rsid w:val="002123C5"/>
    <w:rsid w:val="00216601"/>
    <w:rsid w:val="00225300"/>
    <w:rsid w:val="002365EC"/>
    <w:rsid w:val="00240EA2"/>
    <w:rsid w:val="0025195B"/>
    <w:rsid w:val="0025740F"/>
    <w:rsid w:val="002639B0"/>
    <w:rsid w:val="0026633B"/>
    <w:rsid w:val="00270228"/>
    <w:rsid w:val="002713B4"/>
    <w:rsid w:val="0027318E"/>
    <w:rsid w:val="00276B76"/>
    <w:rsid w:val="0029143E"/>
    <w:rsid w:val="002A116F"/>
    <w:rsid w:val="002A5DB5"/>
    <w:rsid w:val="002C050B"/>
    <w:rsid w:val="002C2365"/>
    <w:rsid w:val="002C707B"/>
    <w:rsid w:val="002D7B33"/>
    <w:rsid w:val="002E099E"/>
    <w:rsid w:val="002E50B9"/>
    <w:rsid w:val="002F35F1"/>
    <w:rsid w:val="002F5495"/>
    <w:rsid w:val="002F563B"/>
    <w:rsid w:val="002F6D80"/>
    <w:rsid w:val="003042B6"/>
    <w:rsid w:val="00305408"/>
    <w:rsid w:val="00306C2A"/>
    <w:rsid w:val="00326673"/>
    <w:rsid w:val="00326ED5"/>
    <w:rsid w:val="00337941"/>
    <w:rsid w:val="00356347"/>
    <w:rsid w:val="003604E4"/>
    <w:rsid w:val="0036170B"/>
    <w:rsid w:val="003636E9"/>
    <w:rsid w:val="00365757"/>
    <w:rsid w:val="00365E85"/>
    <w:rsid w:val="00366440"/>
    <w:rsid w:val="00370488"/>
    <w:rsid w:val="0037152A"/>
    <w:rsid w:val="0037508D"/>
    <w:rsid w:val="00383269"/>
    <w:rsid w:val="00387F61"/>
    <w:rsid w:val="00396FB9"/>
    <w:rsid w:val="003A1F65"/>
    <w:rsid w:val="003A39C8"/>
    <w:rsid w:val="003A5523"/>
    <w:rsid w:val="003A71E6"/>
    <w:rsid w:val="003A74B7"/>
    <w:rsid w:val="003B2689"/>
    <w:rsid w:val="003C069D"/>
    <w:rsid w:val="003C0EB1"/>
    <w:rsid w:val="003C2291"/>
    <w:rsid w:val="003D0D67"/>
    <w:rsid w:val="003D3A67"/>
    <w:rsid w:val="003D5F89"/>
    <w:rsid w:val="003E47F7"/>
    <w:rsid w:val="003F1E4E"/>
    <w:rsid w:val="003F6BE0"/>
    <w:rsid w:val="003F717E"/>
    <w:rsid w:val="003F7608"/>
    <w:rsid w:val="004073A8"/>
    <w:rsid w:val="004073CA"/>
    <w:rsid w:val="00413B40"/>
    <w:rsid w:val="0041423F"/>
    <w:rsid w:val="00416C16"/>
    <w:rsid w:val="00417DE9"/>
    <w:rsid w:val="00420733"/>
    <w:rsid w:val="00425602"/>
    <w:rsid w:val="004274A4"/>
    <w:rsid w:val="004346C5"/>
    <w:rsid w:val="004360B1"/>
    <w:rsid w:val="004402D5"/>
    <w:rsid w:val="00452702"/>
    <w:rsid w:val="0045293B"/>
    <w:rsid w:val="004538A7"/>
    <w:rsid w:val="00453F93"/>
    <w:rsid w:val="00454BA8"/>
    <w:rsid w:val="00460279"/>
    <w:rsid w:val="00460CD0"/>
    <w:rsid w:val="00460E9E"/>
    <w:rsid w:val="00461874"/>
    <w:rsid w:val="004655D9"/>
    <w:rsid w:val="0047126A"/>
    <w:rsid w:val="004718C9"/>
    <w:rsid w:val="00475DE3"/>
    <w:rsid w:val="00477AAE"/>
    <w:rsid w:val="00481B51"/>
    <w:rsid w:val="00485F9C"/>
    <w:rsid w:val="00486112"/>
    <w:rsid w:val="0049386D"/>
    <w:rsid w:val="00495378"/>
    <w:rsid w:val="00495A96"/>
    <w:rsid w:val="004B22CD"/>
    <w:rsid w:val="004B42FA"/>
    <w:rsid w:val="004B7983"/>
    <w:rsid w:val="004C13A0"/>
    <w:rsid w:val="004C13F8"/>
    <w:rsid w:val="004C56A7"/>
    <w:rsid w:val="004C596F"/>
    <w:rsid w:val="004D3C9A"/>
    <w:rsid w:val="004E4CFB"/>
    <w:rsid w:val="004F02E7"/>
    <w:rsid w:val="004F5000"/>
    <w:rsid w:val="004F6E4F"/>
    <w:rsid w:val="00501892"/>
    <w:rsid w:val="005033DE"/>
    <w:rsid w:val="00503B4C"/>
    <w:rsid w:val="00504042"/>
    <w:rsid w:val="0052790C"/>
    <w:rsid w:val="00527E98"/>
    <w:rsid w:val="00534CC0"/>
    <w:rsid w:val="00542775"/>
    <w:rsid w:val="0054283B"/>
    <w:rsid w:val="005464DD"/>
    <w:rsid w:val="00555DBB"/>
    <w:rsid w:val="00560280"/>
    <w:rsid w:val="00561CBA"/>
    <w:rsid w:val="005657E9"/>
    <w:rsid w:val="00576168"/>
    <w:rsid w:val="0057652D"/>
    <w:rsid w:val="005767E7"/>
    <w:rsid w:val="0059028D"/>
    <w:rsid w:val="00590732"/>
    <w:rsid w:val="0059314A"/>
    <w:rsid w:val="00595F56"/>
    <w:rsid w:val="005A28C6"/>
    <w:rsid w:val="005A3464"/>
    <w:rsid w:val="005A7591"/>
    <w:rsid w:val="005B4106"/>
    <w:rsid w:val="005B6D99"/>
    <w:rsid w:val="005C1856"/>
    <w:rsid w:val="005D1D81"/>
    <w:rsid w:val="005D30A9"/>
    <w:rsid w:val="005D7088"/>
    <w:rsid w:val="005D7492"/>
    <w:rsid w:val="005E0686"/>
    <w:rsid w:val="005E7560"/>
    <w:rsid w:val="005F6DAD"/>
    <w:rsid w:val="0060456F"/>
    <w:rsid w:val="00604C4E"/>
    <w:rsid w:val="006134CA"/>
    <w:rsid w:val="00613581"/>
    <w:rsid w:val="0061565F"/>
    <w:rsid w:val="0062760D"/>
    <w:rsid w:val="00633707"/>
    <w:rsid w:val="00635ACA"/>
    <w:rsid w:val="0064664B"/>
    <w:rsid w:val="00647611"/>
    <w:rsid w:val="006523EB"/>
    <w:rsid w:val="006552B0"/>
    <w:rsid w:val="0065659C"/>
    <w:rsid w:val="00660BFF"/>
    <w:rsid w:val="006626FE"/>
    <w:rsid w:val="00665EA8"/>
    <w:rsid w:val="00673286"/>
    <w:rsid w:val="00673A98"/>
    <w:rsid w:val="00680855"/>
    <w:rsid w:val="00687AC6"/>
    <w:rsid w:val="006965B0"/>
    <w:rsid w:val="00696DE0"/>
    <w:rsid w:val="006B7A2B"/>
    <w:rsid w:val="006C00D0"/>
    <w:rsid w:val="006C4FED"/>
    <w:rsid w:val="006D4CAC"/>
    <w:rsid w:val="006E6A7A"/>
    <w:rsid w:val="006F095F"/>
    <w:rsid w:val="006F3036"/>
    <w:rsid w:val="006F357A"/>
    <w:rsid w:val="006F74DE"/>
    <w:rsid w:val="00700099"/>
    <w:rsid w:val="00710A99"/>
    <w:rsid w:val="00723D2B"/>
    <w:rsid w:val="00723DFE"/>
    <w:rsid w:val="00724CC9"/>
    <w:rsid w:val="0072584E"/>
    <w:rsid w:val="007332AC"/>
    <w:rsid w:val="00750DA5"/>
    <w:rsid w:val="00763BA0"/>
    <w:rsid w:val="00773858"/>
    <w:rsid w:val="0078200F"/>
    <w:rsid w:val="00782C71"/>
    <w:rsid w:val="0078704B"/>
    <w:rsid w:val="007870A5"/>
    <w:rsid w:val="0079656D"/>
    <w:rsid w:val="007A1C03"/>
    <w:rsid w:val="007A4115"/>
    <w:rsid w:val="007A444D"/>
    <w:rsid w:val="007C1ECA"/>
    <w:rsid w:val="007C36BB"/>
    <w:rsid w:val="007C3D01"/>
    <w:rsid w:val="007C62D5"/>
    <w:rsid w:val="007E0376"/>
    <w:rsid w:val="007E4810"/>
    <w:rsid w:val="007E66F1"/>
    <w:rsid w:val="007E747B"/>
    <w:rsid w:val="007F0DE4"/>
    <w:rsid w:val="007F6A2E"/>
    <w:rsid w:val="00803187"/>
    <w:rsid w:val="00805ADA"/>
    <w:rsid w:val="008071C9"/>
    <w:rsid w:val="008124D1"/>
    <w:rsid w:val="00814C60"/>
    <w:rsid w:val="00822B07"/>
    <w:rsid w:val="00834178"/>
    <w:rsid w:val="00836A71"/>
    <w:rsid w:val="0084331F"/>
    <w:rsid w:val="00843FE5"/>
    <w:rsid w:val="0084626C"/>
    <w:rsid w:val="008519B1"/>
    <w:rsid w:val="00852156"/>
    <w:rsid w:val="008530E6"/>
    <w:rsid w:val="00855067"/>
    <w:rsid w:val="00855AF6"/>
    <w:rsid w:val="008572BC"/>
    <w:rsid w:val="00876254"/>
    <w:rsid w:val="00876DE3"/>
    <w:rsid w:val="008778AB"/>
    <w:rsid w:val="00881337"/>
    <w:rsid w:val="0088137D"/>
    <w:rsid w:val="00890A98"/>
    <w:rsid w:val="00895E81"/>
    <w:rsid w:val="008A4DE6"/>
    <w:rsid w:val="008C0290"/>
    <w:rsid w:val="008C5956"/>
    <w:rsid w:val="008C7BCD"/>
    <w:rsid w:val="008E2BF7"/>
    <w:rsid w:val="008E4BD6"/>
    <w:rsid w:val="008E7FB8"/>
    <w:rsid w:val="00907715"/>
    <w:rsid w:val="00912EB2"/>
    <w:rsid w:val="00913C6B"/>
    <w:rsid w:val="00914A0B"/>
    <w:rsid w:val="00914C7A"/>
    <w:rsid w:val="00926688"/>
    <w:rsid w:val="00944278"/>
    <w:rsid w:val="00960376"/>
    <w:rsid w:val="0096416D"/>
    <w:rsid w:val="00966B4E"/>
    <w:rsid w:val="009726C6"/>
    <w:rsid w:val="0098247E"/>
    <w:rsid w:val="0098331C"/>
    <w:rsid w:val="00984B29"/>
    <w:rsid w:val="00992B3F"/>
    <w:rsid w:val="009A5CF4"/>
    <w:rsid w:val="009A6497"/>
    <w:rsid w:val="009B1DC2"/>
    <w:rsid w:val="009C3C0C"/>
    <w:rsid w:val="009C4BD9"/>
    <w:rsid w:val="009D1046"/>
    <w:rsid w:val="009D37BC"/>
    <w:rsid w:val="009D5BCE"/>
    <w:rsid w:val="009E6768"/>
    <w:rsid w:val="009F0C90"/>
    <w:rsid w:val="009F6BC9"/>
    <w:rsid w:val="00A05B34"/>
    <w:rsid w:val="00A06D2A"/>
    <w:rsid w:val="00A1224E"/>
    <w:rsid w:val="00A13A6B"/>
    <w:rsid w:val="00A15565"/>
    <w:rsid w:val="00A15B95"/>
    <w:rsid w:val="00A20252"/>
    <w:rsid w:val="00A30A19"/>
    <w:rsid w:val="00A30C05"/>
    <w:rsid w:val="00A454B1"/>
    <w:rsid w:val="00A46F34"/>
    <w:rsid w:val="00A50887"/>
    <w:rsid w:val="00A67A2A"/>
    <w:rsid w:val="00A712FD"/>
    <w:rsid w:val="00A92329"/>
    <w:rsid w:val="00A94956"/>
    <w:rsid w:val="00AA4531"/>
    <w:rsid w:val="00AA7BE7"/>
    <w:rsid w:val="00AB118A"/>
    <w:rsid w:val="00AB4DE9"/>
    <w:rsid w:val="00AB7D72"/>
    <w:rsid w:val="00AC522E"/>
    <w:rsid w:val="00AD37D6"/>
    <w:rsid w:val="00AD7A2A"/>
    <w:rsid w:val="00AE5316"/>
    <w:rsid w:val="00AF1969"/>
    <w:rsid w:val="00AF36FE"/>
    <w:rsid w:val="00AF48AB"/>
    <w:rsid w:val="00AF6EE4"/>
    <w:rsid w:val="00B03744"/>
    <w:rsid w:val="00B13326"/>
    <w:rsid w:val="00B212B1"/>
    <w:rsid w:val="00B268A6"/>
    <w:rsid w:val="00B43A5C"/>
    <w:rsid w:val="00B4677F"/>
    <w:rsid w:val="00B5340C"/>
    <w:rsid w:val="00B6706C"/>
    <w:rsid w:val="00B74D5D"/>
    <w:rsid w:val="00B75617"/>
    <w:rsid w:val="00B83536"/>
    <w:rsid w:val="00BA052C"/>
    <w:rsid w:val="00BA53B2"/>
    <w:rsid w:val="00BA5602"/>
    <w:rsid w:val="00BA5A63"/>
    <w:rsid w:val="00BA6240"/>
    <w:rsid w:val="00BB2733"/>
    <w:rsid w:val="00BB3448"/>
    <w:rsid w:val="00BC11C6"/>
    <w:rsid w:val="00BC318D"/>
    <w:rsid w:val="00BC67FC"/>
    <w:rsid w:val="00BC6EDB"/>
    <w:rsid w:val="00BD03B7"/>
    <w:rsid w:val="00BD0E39"/>
    <w:rsid w:val="00BD2B96"/>
    <w:rsid w:val="00BE3D82"/>
    <w:rsid w:val="00BE475C"/>
    <w:rsid w:val="00BE6A5F"/>
    <w:rsid w:val="00BF0BAA"/>
    <w:rsid w:val="00BF329D"/>
    <w:rsid w:val="00C02B2B"/>
    <w:rsid w:val="00C046D9"/>
    <w:rsid w:val="00C04A0E"/>
    <w:rsid w:val="00C05779"/>
    <w:rsid w:val="00C52845"/>
    <w:rsid w:val="00C534BA"/>
    <w:rsid w:val="00C627C4"/>
    <w:rsid w:val="00C63DFB"/>
    <w:rsid w:val="00C65CA4"/>
    <w:rsid w:val="00C65D5E"/>
    <w:rsid w:val="00C722F6"/>
    <w:rsid w:val="00C73B7F"/>
    <w:rsid w:val="00C825DF"/>
    <w:rsid w:val="00C826C3"/>
    <w:rsid w:val="00C82C32"/>
    <w:rsid w:val="00C86509"/>
    <w:rsid w:val="00C9086B"/>
    <w:rsid w:val="00C915A7"/>
    <w:rsid w:val="00C940AC"/>
    <w:rsid w:val="00C97919"/>
    <w:rsid w:val="00C97F18"/>
    <w:rsid w:val="00CA3AB3"/>
    <w:rsid w:val="00CA669B"/>
    <w:rsid w:val="00CA706C"/>
    <w:rsid w:val="00CB07FB"/>
    <w:rsid w:val="00CB4B3F"/>
    <w:rsid w:val="00CC21CB"/>
    <w:rsid w:val="00CD5072"/>
    <w:rsid w:val="00CD63D2"/>
    <w:rsid w:val="00CD7DE2"/>
    <w:rsid w:val="00CE0E3F"/>
    <w:rsid w:val="00CE1F99"/>
    <w:rsid w:val="00CE300E"/>
    <w:rsid w:val="00CF2FF9"/>
    <w:rsid w:val="00CF52AA"/>
    <w:rsid w:val="00CF5E49"/>
    <w:rsid w:val="00CF7A6F"/>
    <w:rsid w:val="00CF7B0C"/>
    <w:rsid w:val="00D01307"/>
    <w:rsid w:val="00D0459A"/>
    <w:rsid w:val="00D121FF"/>
    <w:rsid w:val="00D14AB2"/>
    <w:rsid w:val="00D20822"/>
    <w:rsid w:val="00D21EF9"/>
    <w:rsid w:val="00D22842"/>
    <w:rsid w:val="00D23B15"/>
    <w:rsid w:val="00D32C98"/>
    <w:rsid w:val="00D3532D"/>
    <w:rsid w:val="00D36933"/>
    <w:rsid w:val="00D413A4"/>
    <w:rsid w:val="00D41B71"/>
    <w:rsid w:val="00D4320C"/>
    <w:rsid w:val="00D45564"/>
    <w:rsid w:val="00D460F8"/>
    <w:rsid w:val="00D50126"/>
    <w:rsid w:val="00D502FD"/>
    <w:rsid w:val="00D51377"/>
    <w:rsid w:val="00D57AB5"/>
    <w:rsid w:val="00D57E83"/>
    <w:rsid w:val="00D61634"/>
    <w:rsid w:val="00D64DDA"/>
    <w:rsid w:val="00D71AB6"/>
    <w:rsid w:val="00D87A05"/>
    <w:rsid w:val="00D91500"/>
    <w:rsid w:val="00D9360C"/>
    <w:rsid w:val="00D941BD"/>
    <w:rsid w:val="00DA1E54"/>
    <w:rsid w:val="00DA44C0"/>
    <w:rsid w:val="00DB2417"/>
    <w:rsid w:val="00DB6B7A"/>
    <w:rsid w:val="00DC030F"/>
    <w:rsid w:val="00DC0689"/>
    <w:rsid w:val="00DC56BB"/>
    <w:rsid w:val="00DC6197"/>
    <w:rsid w:val="00DC781F"/>
    <w:rsid w:val="00DD14C9"/>
    <w:rsid w:val="00DD393A"/>
    <w:rsid w:val="00DD4D1C"/>
    <w:rsid w:val="00DE166A"/>
    <w:rsid w:val="00DE2880"/>
    <w:rsid w:val="00DE2AAA"/>
    <w:rsid w:val="00DE5FA4"/>
    <w:rsid w:val="00DF073D"/>
    <w:rsid w:val="00DF2148"/>
    <w:rsid w:val="00DF28F9"/>
    <w:rsid w:val="00DF69B1"/>
    <w:rsid w:val="00E02236"/>
    <w:rsid w:val="00E10F7D"/>
    <w:rsid w:val="00E20308"/>
    <w:rsid w:val="00E25DD4"/>
    <w:rsid w:val="00E31D12"/>
    <w:rsid w:val="00E339B4"/>
    <w:rsid w:val="00E41800"/>
    <w:rsid w:val="00E436D9"/>
    <w:rsid w:val="00E442D7"/>
    <w:rsid w:val="00E5006A"/>
    <w:rsid w:val="00E53535"/>
    <w:rsid w:val="00E545D9"/>
    <w:rsid w:val="00E55C56"/>
    <w:rsid w:val="00E57684"/>
    <w:rsid w:val="00E60BDD"/>
    <w:rsid w:val="00E61F08"/>
    <w:rsid w:val="00E63EA6"/>
    <w:rsid w:val="00E64F0A"/>
    <w:rsid w:val="00E65DE8"/>
    <w:rsid w:val="00E726CA"/>
    <w:rsid w:val="00E81FB6"/>
    <w:rsid w:val="00E83FAE"/>
    <w:rsid w:val="00E86A02"/>
    <w:rsid w:val="00E9112B"/>
    <w:rsid w:val="00EC07D8"/>
    <w:rsid w:val="00EC6E3E"/>
    <w:rsid w:val="00ED0963"/>
    <w:rsid w:val="00ED1C1E"/>
    <w:rsid w:val="00ED5D34"/>
    <w:rsid w:val="00EF36E5"/>
    <w:rsid w:val="00F00D79"/>
    <w:rsid w:val="00F00FB0"/>
    <w:rsid w:val="00F010BC"/>
    <w:rsid w:val="00F04863"/>
    <w:rsid w:val="00F051E2"/>
    <w:rsid w:val="00F10591"/>
    <w:rsid w:val="00F10D75"/>
    <w:rsid w:val="00F14D15"/>
    <w:rsid w:val="00F1730B"/>
    <w:rsid w:val="00F24660"/>
    <w:rsid w:val="00F35BAF"/>
    <w:rsid w:val="00F55A8A"/>
    <w:rsid w:val="00F5776D"/>
    <w:rsid w:val="00F70BEF"/>
    <w:rsid w:val="00F7165D"/>
    <w:rsid w:val="00F819C6"/>
    <w:rsid w:val="00F82059"/>
    <w:rsid w:val="00F93D58"/>
    <w:rsid w:val="00F965D2"/>
    <w:rsid w:val="00F96B11"/>
    <w:rsid w:val="00FA018C"/>
    <w:rsid w:val="00FA0A75"/>
    <w:rsid w:val="00FA0A9C"/>
    <w:rsid w:val="00FA567B"/>
    <w:rsid w:val="00FB177B"/>
    <w:rsid w:val="00FB47AD"/>
    <w:rsid w:val="00FC64CB"/>
    <w:rsid w:val="00FC7400"/>
    <w:rsid w:val="00FD3764"/>
    <w:rsid w:val="00FD77BC"/>
    <w:rsid w:val="00FE3EF4"/>
    <w:rsid w:val="00FE5991"/>
    <w:rsid w:val="00FF0E28"/>
    <w:rsid w:val="00FF2BB3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5055B"/>
  <w15:chartTrackingRefBased/>
  <w15:docId w15:val="{FA5F1F2E-E32E-40DB-9D93-6C17AA8D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48611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7B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D77B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locked/>
    <w:rsid w:val="00CE1F99"/>
    <w:rPr>
      <w:rFonts w:ascii="Consolas" w:eastAsia="Calibri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CE1F99"/>
    <w:rPr>
      <w:rFonts w:ascii="Consolas" w:eastAsia="Calibri" w:hAnsi="Consolas"/>
      <w:sz w:val="21"/>
      <w:szCs w:val="21"/>
    </w:rPr>
  </w:style>
  <w:style w:type="character" w:customStyle="1" w:styleId="pagetext1">
    <w:name w:val="page_text1"/>
    <w:rsid w:val="00DC030F"/>
    <w:rPr>
      <w:rFonts w:ascii="Arial" w:hAnsi="Arial" w:cs="Arial" w:hint="default"/>
      <w:color w:val="222222"/>
      <w:sz w:val="17"/>
      <w:szCs w:val="17"/>
    </w:rPr>
  </w:style>
  <w:style w:type="paragraph" w:styleId="Caption">
    <w:name w:val="caption"/>
    <w:basedOn w:val="Normal"/>
    <w:next w:val="Normal"/>
    <w:qFormat/>
    <w:rsid w:val="005B6D99"/>
    <w:pPr>
      <w:spacing w:before="120" w:after="120"/>
      <w:jc w:val="center"/>
    </w:pPr>
    <w:rPr>
      <w:rFonts w:ascii="Arial" w:hAnsi="Arial"/>
      <w:b/>
      <w:bCs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6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602"/>
  </w:style>
  <w:style w:type="character" w:styleId="CommentReference">
    <w:name w:val="annotation reference"/>
    <w:uiPriority w:val="99"/>
    <w:semiHidden/>
    <w:unhideWhenUsed/>
    <w:rsid w:val="00425602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77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7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7A30-019D-455A-8C3E-68806FBD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G150 Quote Letter</vt:lpstr>
    </vt:vector>
  </TitlesOfParts>
  <Company>Mountain Midwifery Center, Inc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G150 Quote Letter</dc:title>
  <dc:subject/>
  <dc:creator>AGG</dc:creator>
  <cp:keywords/>
  <cp:lastModifiedBy>Lee Carlson</cp:lastModifiedBy>
  <cp:revision>10</cp:revision>
  <cp:lastPrinted>2022-04-01T17:48:00Z</cp:lastPrinted>
  <dcterms:created xsi:type="dcterms:W3CDTF">2022-03-30T14:32:00Z</dcterms:created>
  <dcterms:modified xsi:type="dcterms:W3CDTF">2022-04-01T17:54:00Z</dcterms:modified>
</cp:coreProperties>
</file>