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01E5D9EB" w14:textId="1879A2C3" w:rsidR="003D0286" w:rsidRDefault="003D0286">
      <w:r>
        <w:t>Website activity:</w:t>
      </w:r>
    </w:p>
    <w:p w14:paraId="0842441B" w14:textId="41EFE228" w:rsidR="003D0286" w:rsidRDefault="003D0286" w:rsidP="003D0286">
      <w:pPr>
        <w:pStyle w:val="ListParagraph"/>
        <w:numPr>
          <w:ilvl w:val="0"/>
          <w:numId w:val="1"/>
        </w:numPr>
      </w:pPr>
      <w:r>
        <w:t>Updated press release</w:t>
      </w:r>
    </w:p>
    <w:p w14:paraId="494EEACF" w14:textId="203744FF" w:rsidR="003D0286" w:rsidRDefault="003D0286" w:rsidP="00F523FF">
      <w:pPr>
        <w:pStyle w:val="ListParagraph"/>
        <w:numPr>
          <w:ilvl w:val="0"/>
          <w:numId w:val="1"/>
        </w:numPr>
      </w:pPr>
      <w:r>
        <w:t>Added “Note from Dave”</w:t>
      </w:r>
    </w:p>
    <w:p w14:paraId="73509237" w14:textId="5F4B127B" w:rsidR="003D0286" w:rsidRDefault="003D0286" w:rsidP="003D0286">
      <w:r>
        <w:t>Communications Activity:</w:t>
      </w:r>
    </w:p>
    <w:p w14:paraId="7A6D280A" w14:textId="436B69B9" w:rsidR="00765F77" w:rsidRDefault="003D0286" w:rsidP="00FE2E14">
      <w:pPr>
        <w:pStyle w:val="ListParagraph"/>
        <w:numPr>
          <w:ilvl w:val="0"/>
          <w:numId w:val="2"/>
        </w:numPr>
      </w:pPr>
      <w:r>
        <w:t>Responded to “Mail from website”</w:t>
      </w:r>
    </w:p>
    <w:p w14:paraId="0AC3B61A" w14:textId="79D28DC1" w:rsidR="00FE2E14" w:rsidRPr="00B6613B" w:rsidRDefault="00FE2E14" w:rsidP="00FE2E14">
      <w:pPr>
        <w:pStyle w:val="ListParagraph"/>
        <w:numPr>
          <w:ilvl w:val="1"/>
          <w:numId w:val="2"/>
        </w:numPr>
      </w:pPr>
      <w:r>
        <w:t xml:space="preserve">Several </w:t>
      </w:r>
      <w:proofErr w:type="gramStart"/>
      <w:r>
        <w:t>spam</w:t>
      </w:r>
      <w:proofErr w:type="gramEnd"/>
      <w:r>
        <w:t xml:space="preserve"> emails</w:t>
      </w:r>
    </w:p>
    <w:p w14:paraId="7CEB7BD4" w14:textId="2D9A49A8" w:rsidR="003D0286" w:rsidRDefault="003D0286" w:rsidP="003D0286">
      <w:pPr>
        <w:pStyle w:val="ListParagraph"/>
        <w:numPr>
          <w:ilvl w:val="0"/>
          <w:numId w:val="2"/>
        </w:numPr>
      </w:pPr>
      <w:r w:rsidRPr="00F523FF">
        <w:t>MailChimp</w:t>
      </w:r>
    </w:p>
    <w:p w14:paraId="13088BCC" w14:textId="6344FB13" w:rsidR="00FE2E14" w:rsidRDefault="00FE2E14" w:rsidP="00FE2E14">
      <w:pPr>
        <w:pStyle w:val="ListParagraph"/>
        <w:numPr>
          <w:ilvl w:val="1"/>
          <w:numId w:val="2"/>
        </w:numPr>
      </w:pPr>
      <w:r>
        <w:t>“</w:t>
      </w:r>
      <w:r w:rsidRPr="00FE2E14">
        <w:t>Peregrine: Leadership in Worldwide COVID-19 Aircraft Disinfection</w:t>
      </w:r>
      <w:r>
        <w:t>”</w:t>
      </w:r>
      <w:r w:rsidR="00854C58">
        <w:t xml:space="preserve"> press release sent:</w:t>
      </w:r>
    </w:p>
    <w:p w14:paraId="642FD127" w14:textId="1796FE97" w:rsidR="00FE2E14" w:rsidRPr="00F523FF" w:rsidRDefault="00FE2E14" w:rsidP="00FE2E14">
      <w:pPr>
        <w:pStyle w:val="ListParagraph"/>
        <w:numPr>
          <w:ilvl w:val="2"/>
          <w:numId w:val="2"/>
        </w:numPr>
      </w:pPr>
      <w:r>
        <w:t>2,493</w:t>
      </w:r>
      <w:r>
        <w:tab/>
        <w:t>Sent</w:t>
      </w:r>
    </w:p>
    <w:p w14:paraId="496A35D6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471</w:t>
      </w:r>
      <w:r>
        <w:tab/>
        <w:t>Opened</w:t>
      </w:r>
    </w:p>
    <w:p w14:paraId="0AA03C2B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37</w:t>
      </w:r>
      <w:r>
        <w:tab/>
        <w:t>Clicked</w:t>
      </w:r>
    </w:p>
    <w:p w14:paraId="403106E7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122</w:t>
      </w:r>
      <w:r>
        <w:tab/>
        <w:t>Bounced</w:t>
      </w:r>
    </w:p>
    <w:p w14:paraId="76D7A417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17</w:t>
      </w:r>
      <w:r>
        <w:tab/>
      </w:r>
      <w:proofErr w:type="spellStart"/>
      <w:r>
        <w:t>Unsubscribed</w:t>
      </w:r>
      <w:proofErr w:type="spellEnd"/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E062B6">
        <w:trPr>
          <w:tblHeader/>
        </w:trPr>
        <w:tc>
          <w:tcPr>
            <w:tcW w:w="2573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52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94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631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E062B6" w:rsidRPr="00E062B6" w14:paraId="5EB2FD8D" w14:textId="67B13F4A" w:rsidTr="00E062B6">
        <w:trPr>
          <w:tblHeader/>
        </w:trPr>
        <w:tc>
          <w:tcPr>
            <w:tcW w:w="2573" w:type="dxa"/>
          </w:tcPr>
          <w:p w14:paraId="365248BF" w14:textId="77777777" w:rsidR="00E062B6" w:rsidRPr="00E062B6" w:rsidRDefault="00E062B6" w:rsidP="00270ABD">
            <w:r w:rsidRPr="00E062B6">
              <w:t>Update STC data</w:t>
            </w:r>
          </w:p>
        </w:tc>
        <w:tc>
          <w:tcPr>
            <w:tcW w:w="1652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494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631" w:type="dxa"/>
          </w:tcPr>
          <w:p w14:paraId="15D5DB5E" w14:textId="71C0526D" w:rsidR="00E062B6" w:rsidRPr="00E062B6" w:rsidRDefault="00E062B6" w:rsidP="00270ABD">
            <w:r>
              <w:t xml:space="preserve">Awaiting data from </w:t>
            </w:r>
            <w:proofErr w:type="spellStart"/>
            <w:r w:rsidR="00FC3471">
              <w:t>sharepoint</w:t>
            </w:r>
            <w:proofErr w:type="spellEnd"/>
          </w:p>
        </w:tc>
      </w:tr>
      <w:tr w:rsidR="00E062B6" w:rsidRPr="00E062B6" w14:paraId="3DD9A989" w14:textId="484D64B0" w:rsidTr="00E062B6">
        <w:trPr>
          <w:tblHeader/>
        </w:trPr>
        <w:tc>
          <w:tcPr>
            <w:tcW w:w="2573" w:type="dxa"/>
          </w:tcPr>
          <w:p w14:paraId="13B6052F" w14:textId="77777777" w:rsidR="00E062B6" w:rsidRPr="00E062B6" w:rsidRDefault="00E062B6" w:rsidP="00270ABD">
            <w:r w:rsidRPr="00E062B6">
              <w:t>SEO</w:t>
            </w:r>
          </w:p>
        </w:tc>
        <w:tc>
          <w:tcPr>
            <w:tcW w:w="1652" w:type="dxa"/>
          </w:tcPr>
          <w:p w14:paraId="48F19252" w14:textId="664C2453" w:rsidR="00E062B6" w:rsidRPr="00E062B6" w:rsidRDefault="00D2792E" w:rsidP="00E062B6">
            <w:pPr>
              <w:jc w:val="center"/>
            </w:pPr>
            <w:r>
              <w:t>1-Mar-2021</w:t>
            </w:r>
          </w:p>
        </w:tc>
        <w:tc>
          <w:tcPr>
            <w:tcW w:w="2494" w:type="dxa"/>
          </w:tcPr>
          <w:p w14:paraId="7687411B" w14:textId="6EB2DEDF" w:rsidR="00E062B6" w:rsidRPr="00E062B6" w:rsidRDefault="00C4622D" w:rsidP="00E062B6">
            <w:pPr>
              <w:jc w:val="center"/>
            </w:pPr>
            <w:r>
              <w:t>2-Apr-2021</w:t>
            </w:r>
          </w:p>
        </w:tc>
        <w:tc>
          <w:tcPr>
            <w:tcW w:w="2631" w:type="dxa"/>
          </w:tcPr>
          <w:p w14:paraId="5C1C8EF9" w14:textId="4ECFEAC2" w:rsidR="00E062B6" w:rsidRPr="00E062B6" w:rsidRDefault="00C4622D" w:rsidP="00270ABD">
            <w:r>
              <w:t>This will be a continuous part-time effort involving refinements and Google analytics reviews.</w:t>
            </w:r>
          </w:p>
        </w:tc>
      </w:tr>
      <w:tr w:rsidR="00E062B6" w:rsidRPr="00E062B6" w14:paraId="50E60323" w14:textId="4EA5DAE5" w:rsidTr="00E062B6">
        <w:trPr>
          <w:tblHeader/>
        </w:trPr>
        <w:tc>
          <w:tcPr>
            <w:tcW w:w="2573" w:type="dxa"/>
          </w:tcPr>
          <w:p w14:paraId="6249C901" w14:textId="77777777" w:rsidR="00E062B6" w:rsidRPr="00E062B6" w:rsidRDefault="00E062B6" w:rsidP="00270ABD">
            <w:r w:rsidRPr="00E062B6">
              <w:t>Analytics</w:t>
            </w:r>
          </w:p>
        </w:tc>
        <w:tc>
          <w:tcPr>
            <w:tcW w:w="1652" w:type="dxa"/>
          </w:tcPr>
          <w:p w14:paraId="43B11C35" w14:textId="76971248" w:rsidR="00E062B6" w:rsidRPr="00E062B6" w:rsidRDefault="00D2792E" w:rsidP="00E062B6">
            <w:pPr>
              <w:jc w:val="center"/>
            </w:pPr>
            <w:r>
              <w:t>22-Feb-2021</w:t>
            </w:r>
          </w:p>
        </w:tc>
        <w:tc>
          <w:tcPr>
            <w:tcW w:w="2494" w:type="dxa"/>
          </w:tcPr>
          <w:p w14:paraId="7C93E5DB" w14:textId="7B00A7C1" w:rsidR="00E062B6" w:rsidRPr="00E062B6" w:rsidRDefault="00D2792E" w:rsidP="00E062B6">
            <w:pPr>
              <w:jc w:val="center"/>
            </w:pPr>
            <w:r>
              <w:t>24-Feb-2021</w:t>
            </w:r>
          </w:p>
        </w:tc>
        <w:tc>
          <w:tcPr>
            <w:tcW w:w="2631" w:type="dxa"/>
          </w:tcPr>
          <w:p w14:paraId="4BCB675F" w14:textId="77777777" w:rsidR="00E062B6" w:rsidRPr="00E062B6" w:rsidRDefault="00E062B6" w:rsidP="00270ABD"/>
        </w:tc>
      </w:tr>
      <w:tr w:rsidR="00D2792E" w:rsidRPr="00E062B6" w14:paraId="5A3D39BE" w14:textId="55497BBB" w:rsidTr="00E062B6">
        <w:trPr>
          <w:tblHeader/>
        </w:trPr>
        <w:tc>
          <w:tcPr>
            <w:tcW w:w="2573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52" w:type="dxa"/>
          </w:tcPr>
          <w:p w14:paraId="3053C06F" w14:textId="5807A8BE" w:rsidR="00D2792E" w:rsidRPr="00E062B6" w:rsidRDefault="00D2792E" w:rsidP="00D2792E">
            <w:pPr>
              <w:jc w:val="center"/>
            </w:pPr>
            <w:r>
              <w:t>25-Feb-2021</w:t>
            </w:r>
          </w:p>
        </w:tc>
        <w:tc>
          <w:tcPr>
            <w:tcW w:w="2494" w:type="dxa"/>
          </w:tcPr>
          <w:p w14:paraId="180A326D" w14:textId="4DF8B5A7" w:rsidR="00D2792E" w:rsidRPr="00E062B6" w:rsidRDefault="00D2792E" w:rsidP="00D2792E">
            <w:pPr>
              <w:jc w:val="center"/>
            </w:pPr>
            <w:r>
              <w:t>26-Feb-2021</w:t>
            </w:r>
          </w:p>
        </w:tc>
        <w:tc>
          <w:tcPr>
            <w:tcW w:w="2631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E062B6">
        <w:trPr>
          <w:tblHeader/>
        </w:trPr>
        <w:tc>
          <w:tcPr>
            <w:tcW w:w="2573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52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494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631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E062B6">
        <w:trPr>
          <w:tblHeader/>
        </w:trPr>
        <w:tc>
          <w:tcPr>
            <w:tcW w:w="2573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52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494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631" w:type="dxa"/>
          </w:tcPr>
          <w:p w14:paraId="7D20D657" w14:textId="77777777" w:rsidR="00C4622D" w:rsidRPr="00E062B6" w:rsidRDefault="00C4622D" w:rsidP="00D2792E"/>
        </w:tc>
      </w:tr>
    </w:tbl>
    <w:p w14:paraId="3E272275" w14:textId="23745B04" w:rsidR="003D0286" w:rsidRPr="00E062B6" w:rsidRDefault="003D0286" w:rsidP="00E062B6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1E3CA2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35B3039E" w:rsidR="00FC3471" w:rsidRPr="00E062B6" w:rsidRDefault="00FC3471" w:rsidP="00FC3471">
            <w:r>
              <w:t>Lumry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68082201" w14:textId="77777777" w:rsidR="00D90351" w:rsidRDefault="00D90351" w:rsidP="00124BC6">
      <w:pPr>
        <w:pStyle w:val="Heading1"/>
      </w:pPr>
    </w:p>
    <w:p w14:paraId="70210B4F" w14:textId="77777777" w:rsidR="00D90351" w:rsidRDefault="00D9035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8E1C2EF" w14:textId="1B0D812B" w:rsidR="003D0286" w:rsidRDefault="00124BC6" w:rsidP="00124BC6">
      <w:pPr>
        <w:pStyle w:val="Heading1"/>
      </w:pPr>
      <w:r>
        <w:lastRenderedPageBreak/>
        <w:t>Press Release Status:</w:t>
      </w:r>
    </w:p>
    <w:p w14:paraId="59AC1DCC" w14:textId="5FA4F263" w:rsidR="007533A7" w:rsidRDefault="007533A7" w:rsidP="003D02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25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160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615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25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160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615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25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615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25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615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25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25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25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160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A03608E" w14:textId="77777777" w:rsidR="007533A7" w:rsidRPr="007533A7" w:rsidRDefault="007533A7">
            <w:r w:rsidRPr="007533A7">
              <w:t>G700 TXi STC Expertise for Your Next Upgrade Project</w:t>
            </w:r>
          </w:p>
        </w:tc>
        <w:tc>
          <w:tcPr>
            <w:tcW w:w="225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160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25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25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160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25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25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25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25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3D0286"/>
    <w:sectPr w:rsidR="00124BC6" w:rsidSect="00BD3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19EC" w14:textId="77777777" w:rsidR="00CD197F" w:rsidRDefault="00CD197F" w:rsidP="00CD197F">
      <w:pPr>
        <w:spacing w:after="0" w:line="240" w:lineRule="auto"/>
      </w:pPr>
      <w:r>
        <w:separator/>
      </w:r>
    </w:p>
  </w:endnote>
  <w:endnote w:type="continuationSeparator" w:id="0">
    <w:p w14:paraId="252069E2" w14:textId="77777777" w:rsidR="00CD197F" w:rsidRDefault="00CD197F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5092" w14:textId="77777777" w:rsidR="00A7451B" w:rsidRDefault="00A7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54E2" w14:textId="1D443D98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14E77F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44016E">
      <w:rPr>
        <w:noProof/>
        <w:sz w:val="16"/>
        <w:szCs w:val="16"/>
      </w:rPr>
      <w:t>200219 -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FE2E14">
      <w:rPr>
        <w:noProof/>
        <w:sz w:val="16"/>
        <w:szCs w:val="16"/>
      </w:rPr>
      <w:t>February 18, 2021</w:t>
    </w:r>
    <w:r w:rsidR="00CD197F"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5984" w14:textId="77777777" w:rsidR="00A7451B" w:rsidRDefault="00A7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1EFF" w14:textId="77777777" w:rsidR="00CD197F" w:rsidRDefault="00CD197F" w:rsidP="00CD197F">
      <w:pPr>
        <w:spacing w:after="0" w:line="240" w:lineRule="auto"/>
      </w:pPr>
      <w:r>
        <w:separator/>
      </w:r>
    </w:p>
  </w:footnote>
  <w:footnote w:type="continuationSeparator" w:id="0">
    <w:p w14:paraId="405E350D" w14:textId="77777777" w:rsidR="00CD197F" w:rsidRDefault="00CD197F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C84D9" w14:textId="77777777" w:rsidR="00A7451B" w:rsidRDefault="00A7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D82D" w14:textId="06B5359A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A74FE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CD197F" w:rsidRPr="003D0286">
      <w:t xml:space="preserve">February </w:t>
    </w:r>
    <w:r w:rsidR="00A7451B">
      <w:t>1</w:t>
    </w:r>
    <w:r w:rsidR="008B4620">
      <w:t>9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D48A" w14:textId="77777777" w:rsidR="00A7451B" w:rsidRDefault="00A7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1050D0"/>
    <w:rsid w:val="00124BC6"/>
    <w:rsid w:val="001E38B9"/>
    <w:rsid w:val="003619D6"/>
    <w:rsid w:val="003D0286"/>
    <w:rsid w:val="0044016E"/>
    <w:rsid w:val="004D165A"/>
    <w:rsid w:val="00505CA7"/>
    <w:rsid w:val="007533A7"/>
    <w:rsid w:val="00765F77"/>
    <w:rsid w:val="00854C58"/>
    <w:rsid w:val="008B4620"/>
    <w:rsid w:val="00A7451B"/>
    <w:rsid w:val="00B6613B"/>
    <w:rsid w:val="00BD384C"/>
    <w:rsid w:val="00C4622D"/>
    <w:rsid w:val="00CC6278"/>
    <w:rsid w:val="00CD197F"/>
    <w:rsid w:val="00D2792E"/>
    <w:rsid w:val="00D460AD"/>
    <w:rsid w:val="00D90351"/>
    <w:rsid w:val="00E062B6"/>
    <w:rsid w:val="00F523FF"/>
    <w:rsid w:val="00FC3471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AB1354"/>
  <w15:chartTrackingRefBased/>
  <w15:docId w15:val="{1CE93A17-67E2-430B-834F-891EDC1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4</cp:revision>
  <cp:lastPrinted>2021-02-16T14:20:00Z</cp:lastPrinted>
  <dcterms:created xsi:type="dcterms:W3CDTF">2021-02-18T15:59:00Z</dcterms:created>
  <dcterms:modified xsi:type="dcterms:W3CDTF">2021-02-23T14:59:00Z</dcterms:modified>
</cp:coreProperties>
</file>